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75562B" w:rsidTr="005C4936">
        <w:trPr>
          <w:cantSplit/>
          <w:trHeight w:hRule="exact" w:val="1644"/>
        </w:trPr>
        <w:tc>
          <w:tcPr>
            <w:tcW w:w="1705" w:type="dxa"/>
            <w:vAlign w:val="bottom"/>
            <w:hideMark/>
          </w:tcPr>
          <w:p w:rsidR="00092472" w:rsidRPr="0075562B"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75562B">
              <w:rPr>
                <w:noProof/>
                <w:lang w:val="lv-LV" w:eastAsia="lv-LV"/>
              </w:rPr>
              <w:drawing>
                <wp:anchor distT="0" distB="0" distL="114300" distR="114300" simplePos="0" relativeHeight="251658752" behindDoc="0" locked="0" layoutInCell="1" allowOverlap="1" wp14:anchorId="335DE347" wp14:editId="33E4D90F">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75562B" w:rsidRDefault="005F0EC3" w:rsidP="00C351CC">
            <w:pPr>
              <w:pStyle w:val="EntInstit"/>
              <w:spacing w:line="216" w:lineRule="auto"/>
              <w:jc w:val="left"/>
              <w:rPr>
                <w:rFonts w:ascii="Arial" w:hAnsi="Arial"/>
                <w:color w:val="4D4D4D"/>
                <w:sz w:val="23"/>
                <w:lang w:val="lv-LV"/>
              </w:rPr>
            </w:pPr>
            <w:bookmarkStart w:id="1" w:name="Entete"/>
            <w:bookmarkEnd w:id="1"/>
            <w:r w:rsidRPr="0075562B">
              <w:rPr>
                <w:rFonts w:ascii="Arial" w:hAnsi="Arial"/>
                <w:color w:val="4D4D4D"/>
                <w:sz w:val="23"/>
                <w:lang w:val="lv-LV"/>
              </w:rPr>
              <w:t>Eiropas Savienības</w:t>
            </w:r>
          </w:p>
          <w:p w:rsidR="00092472" w:rsidRPr="0075562B" w:rsidRDefault="005F0EC3" w:rsidP="00C351CC">
            <w:pPr>
              <w:pStyle w:val="EntInstit"/>
              <w:spacing w:line="216" w:lineRule="auto"/>
              <w:jc w:val="left"/>
              <w:rPr>
                <w:rFonts w:ascii="Arial" w:hAnsi="Arial"/>
                <w:color w:val="4D4D4D"/>
                <w:sz w:val="23"/>
                <w:lang w:val="lv-LV"/>
              </w:rPr>
            </w:pPr>
            <w:r w:rsidRPr="0075562B">
              <w:rPr>
                <w:rFonts w:ascii="Arial" w:hAnsi="Arial"/>
                <w:color w:val="4D4D4D"/>
                <w:sz w:val="23"/>
                <w:lang w:val="lv-LV"/>
              </w:rPr>
              <w:t>Padome</w:t>
            </w:r>
          </w:p>
          <w:p w:rsidR="00092472" w:rsidRPr="0075562B"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75562B" w:rsidRDefault="00092472" w:rsidP="00C351CC">
            <w:pPr>
              <w:pStyle w:val="EntInstit"/>
              <w:jc w:val="left"/>
              <w:rPr>
                <w:rFonts w:ascii="Arial" w:hAnsi="Arial"/>
                <w:sz w:val="23"/>
                <w:lang w:val="lv-LV"/>
              </w:rPr>
            </w:pPr>
          </w:p>
        </w:tc>
        <w:tc>
          <w:tcPr>
            <w:tcW w:w="3972" w:type="dxa"/>
          </w:tcPr>
          <w:p w:rsidR="00C86DDC" w:rsidRPr="0075562B" w:rsidRDefault="00C86DDC" w:rsidP="005C4936">
            <w:pPr>
              <w:pStyle w:val="EntInstit"/>
              <w:spacing w:line="192" w:lineRule="auto"/>
              <w:jc w:val="left"/>
              <w:rPr>
                <w:rFonts w:ascii="Arial" w:hAnsi="Arial"/>
                <w:sz w:val="23"/>
                <w:lang w:val="lv-LV"/>
              </w:rPr>
            </w:pPr>
          </w:p>
        </w:tc>
      </w:tr>
      <w:tr w:rsidR="00FB16BD" w:rsidRPr="0075562B" w:rsidTr="0075359F">
        <w:tblPrEx>
          <w:tblLook w:val="0000" w:firstRow="0" w:lastRow="0" w:firstColumn="0" w:lastColumn="0" w:noHBand="0" w:noVBand="0"/>
        </w:tblPrEx>
        <w:trPr>
          <w:cantSplit/>
          <w:trHeight w:val="252"/>
        </w:trPr>
        <w:tc>
          <w:tcPr>
            <w:tcW w:w="3969" w:type="dxa"/>
            <w:gridSpan w:val="2"/>
          </w:tcPr>
          <w:p w:rsidR="00FB16BD" w:rsidRPr="0075562B" w:rsidRDefault="00FB16BD" w:rsidP="00B112C8">
            <w:pPr>
              <w:pStyle w:val="EntRefer"/>
              <w:jc w:val="right"/>
              <w:rPr>
                <w:rFonts w:ascii="Arial" w:hAnsi="Arial"/>
                <w:color w:val="001718"/>
                <w:sz w:val="23"/>
                <w:lang w:val="lv-LV"/>
              </w:rPr>
            </w:pPr>
          </w:p>
        </w:tc>
        <w:tc>
          <w:tcPr>
            <w:tcW w:w="1704" w:type="dxa"/>
            <w:gridSpan w:val="2"/>
          </w:tcPr>
          <w:p w:rsidR="00FB16BD" w:rsidRPr="0075562B" w:rsidRDefault="00FB16BD" w:rsidP="00B112C8">
            <w:pPr>
              <w:pStyle w:val="EntRefer"/>
              <w:rPr>
                <w:rFonts w:ascii="Arial" w:hAnsi="Arial"/>
                <w:sz w:val="23"/>
                <w:lang w:val="lv-LV"/>
              </w:rPr>
            </w:pPr>
          </w:p>
        </w:tc>
        <w:tc>
          <w:tcPr>
            <w:tcW w:w="3972" w:type="dxa"/>
          </w:tcPr>
          <w:p w:rsidR="00FB16BD" w:rsidRPr="0075562B" w:rsidRDefault="005F0EC3" w:rsidP="003D60FA">
            <w:pPr>
              <w:pStyle w:val="EntRefer"/>
              <w:rPr>
                <w:rFonts w:ascii="Arial" w:hAnsi="Arial"/>
                <w:sz w:val="23"/>
                <w:lang w:val="lv-LV"/>
              </w:rPr>
            </w:pPr>
            <w:bookmarkStart w:id="2" w:name="Lieu"/>
            <w:bookmarkEnd w:id="2"/>
            <w:r w:rsidRPr="0075562B">
              <w:rPr>
                <w:rFonts w:ascii="Arial" w:hAnsi="Arial"/>
                <w:sz w:val="23"/>
                <w:lang w:val="lv-LV"/>
              </w:rPr>
              <w:t>Briselē</w:t>
            </w:r>
            <w:r w:rsidR="002008A0" w:rsidRPr="0075562B">
              <w:rPr>
                <w:rFonts w:ascii="Arial" w:hAnsi="Arial"/>
                <w:sz w:val="23"/>
                <w:lang w:val="lv-LV"/>
              </w:rPr>
              <w:t>,</w:t>
            </w:r>
            <w:bookmarkStart w:id="3" w:name="Date"/>
            <w:bookmarkEnd w:id="3"/>
            <w:r w:rsidR="002008A0" w:rsidRPr="0075562B">
              <w:rPr>
                <w:rFonts w:ascii="Arial" w:hAnsi="Arial"/>
                <w:sz w:val="23"/>
                <w:lang w:val="lv-LV"/>
              </w:rPr>
              <w:t xml:space="preserve"> </w:t>
            </w:r>
            <w:r w:rsidR="00A2697A">
              <w:rPr>
                <w:rFonts w:ascii="Arial" w:hAnsi="Arial"/>
                <w:sz w:val="23"/>
                <w:lang w:val="lv-LV"/>
              </w:rPr>
              <w:t>2016. gada 12. oktobrī</w:t>
            </w:r>
          </w:p>
          <w:p w:rsidR="00FB16BD" w:rsidRPr="0075562B" w:rsidRDefault="002008A0" w:rsidP="00B112C8">
            <w:pPr>
              <w:pStyle w:val="EntRefer"/>
              <w:rPr>
                <w:rFonts w:ascii="Arial" w:hAnsi="Arial"/>
                <w:sz w:val="23"/>
                <w:lang w:val="lv-LV"/>
              </w:rPr>
            </w:pPr>
            <w:bookmarkStart w:id="4" w:name="LangueOrig"/>
            <w:bookmarkEnd w:id="4"/>
            <w:r w:rsidRPr="0075562B">
              <w:rPr>
                <w:rFonts w:ascii="Arial" w:hAnsi="Arial"/>
                <w:sz w:val="23"/>
                <w:lang w:val="lv-LV"/>
              </w:rPr>
              <w:t xml:space="preserve">(OR. </w:t>
            </w:r>
            <w:proofErr w:type="spellStart"/>
            <w:r w:rsidRPr="0075562B">
              <w:rPr>
                <w:rFonts w:ascii="Arial" w:hAnsi="Arial"/>
                <w:sz w:val="23"/>
                <w:lang w:val="lv-LV"/>
              </w:rPr>
              <w:t>en</w:t>
            </w:r>
            <w:proofErr w:type="spellEnd"/>
            <w:r w:rsidRPr="0075562B">
              <w:rPr>
                <w:rFonts w:ascii="Arial" w:hAnsi="Arial"/>
                <w:sz w:val="23"/>
                <w:lang w:val="lv-LV"/>
              </w:rPr>
              <w:t>)</w:t>
            </w:r>
          </w:p>
        </w:tc>
      </w:tr>
      <w:tr w:rsidR="00AA3A04" w:rsidRPr="0075562B" w:rsidTr="0075359F">
        <w:tblPrEx>
          <w:tblLook w:val="0000" w:firstRow="0" w:lastRow="0" w:firstColumn="0" w:lastColumn="0" w:noHBand="0" w:noVBand="0"/>
        </w:tblPrEx>
        <w:trPr>
          <w:cantSplit/>
          <w:trHeight w:val="252"/>
        </w:trPr>
        <w:tc>
          <w:tcPr>
            <w:tcW w:w="3969" w:type="dxa"/>
            <w:gridSpan w:val="2"/>
          </w:tcPr>
          <w:p w:rsidR="00AA3A04" w:rsidRPr="0075562B" w:rsidRDefault="00AA3A04" w:rsidP="00B112C8">
            <w:pPr>
              <w:pStyle w:val="EntRefer"/>
              <w:jc w:val="right"/>
              <w:rPr>
                <w:rFonts w:ascii="Arial" w:hAnsi="Arial"/>
                <w:color w:val="001718"/>
                <w:sz w:val="23"/>
                <w:lang w:val="lv-LV"/>
              </w:rPr>
            </w:pPr>
          </w:p>
        </w:tc>
        <w:tc>
          <w:tcPr>
            <w:tcW w:w="1704" w:type="dxa"/>
            <w:gridSpan w:val="2"/>
          </w:tcPr>
          <w:p w:rsidR="00AA3A04" w:rsidRPr="0075562B" w:rsidRDefault="00AA3A04" w:rsidP="00B112C8">
            <w:pPr>
              <w:pStyle w:val="EntRefer"/>
              <w:rPr>
                <w:rFonts w:ascii="Arial" w:hAnsi="Arial"/>
                <w:sz w:val="23"/>
                <w:lang w:val="lv-LV"/>
              </w:rPr>
            </w:pPr>
          </w:p>
        </w:tc>
        <w:tc>
          <w:tcPr>
            <w:tcW w:w="3972" w:type="dxa"/>
          </w:tcPr>
          <w:p w:rsidR="00AA3A04" w:rsidRPr="0075562B" w:rsidRDefault="00AA3A04" w:rsidP="00B112C8">
            <w:pPr>
              <w:pStyle w:val="EntRefer"/>
              <w:rPr>
                <w:rFonts w:ascii="Arial" w:hAnsi="Arial"/>
                <w:sz w:val="23"/>
                <w:lang w:val="lv-LV"/>
              </w:rPr>
            </w:pPr>
            <w:r w:rsidRPr="0075562B">
              <w:rPr>
                <w:rFonts w:ascii="Arial" w:hAnsi="Arial"/>
                <w:sz w:val="23"/>
                <w:lang w:val="lv-LV"/>
              </w:rPr>
              <w:t xml:space="preserve"> </w:t>
            </w:r>
          </w:p>
        </w:tc>
      </w:tr>
      <w:tr w:rsidR="00AA3A04" w:rsidRPr="0075562B" w:rsidTr="0075359F">
        <w:tblPrEx>
          <w:tblLook w:val="0000" w:firstRow="0" w:lastRow="0" w:firstColumn="0" w:lastColumn="0" w:noHBand="0" w:noVBand="0"/>
        </w:tblPrEx>
        <w:trPr>
          <w:cantSplit/>
          <w:trHeight w:val="1480"/>
        </w:trPr>
        <w:tc>
          <w:tcPr>
            <w:tcW w:w="3969" w:type="dxa"/>
            <w:gridSpan w:val="2"/>
            <w:vAlign w:val="center"/>
          </w:tcPr>
          <w:p w:rsidR="002008A0" w:rsidRPr="0075562B"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proofErr w:type="spellStart"/>
            <w:r w:rsidRPr="0075562B">
              <w:rPr>
                <w:rFonts w:ascii="Arial" w:hAnsi="Arial"/>
                <w:sz w:val="23"/>
                <w:lang w:val="lv-LV"/>
              </w:rPr>
              <w:t>Starpiestāžu</w:t>
            </w:r>
            <w:proofErr w:type="spellEnd"/>
            <w:r w:rsidRPr="0075562B">
              <w:rPr>
                <w:rFonts w:ascii="Arial" w:hAnsi="Arial"/>
                <w:sz w:val="23"/>
                <w:lang w:val="lv-LV"/>
              </w:rPr>
              <w:t xml:space="preserve"> lieta</w:t>
            </w:r>
            <w:r w:rsidR="002008A0" w:rsidRPr="0075562B">
              <w:rPr>
                <w:rFonts w:ascii="Arial" w:hAnsi="Arial"/>
                <w:sz w:val="23"/>
                <w:lang w:val="lv-LV"/>
              </w:rPr>
              <w:t>:</w:t>
            </w:r>
          </w:p>
          <w:p w:rsidR="00AA3A04" w:rsidRPr="0075562B"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75562B">
              <w:rPr>
                <w:rFonts w:ascii="Arial" w:hAnsi="Arial"/>
                <w:sz w:val="23"/>
                <w:lang w:val="lv-LV"/>
              </w:rPr>
              <w:t>2016/0091 (NLE)</w:t>
            </w:r>
          </w:p>
        </w:tc>
        <w:tc>
          <w:tcPr>
            <w:tcW w:w="1704" w:type="dxa"/>
            <w:gridSpan w:val="2"/>
            <w:vAlign w:val="center"/>
          </w:tcPr>
          <w:p w:rsidR="00AA3A04" w:rsidRPr="0075562B" w:rsidRDefault="00AA3A04" w:rsidP="00B112C8">
            <w:pPr>
              <w:spacing w:line="240" w:lineRule="auto"/>
              <w:rPr>
                <w:rFonts w:ascii="Arial" w:hAnsi="Arial"/>
                <w:b/>
                <w:sz w:val="23"/>
                <w:lang w:val="lv-LV"/>
              </w:rPr>
            </w:pPr>
          </w:p>
        </w:tc>
        <w:tc>
          <w:tcPr>
            <w:tcW w:w="3972" w:type="dxa"/>
          </w:tcPr>
          <w:p w:rsidR="00AA3A04" w:rsidRPr="0075562B" w:rsidRDefault="002008A0" w:rsidP="00B112C8">
            <w:pPr>
              <w:pStyle w:val="EntRefer"/>
              <w:rPr>
                <w:rFonts w:ascii="Arial" w:hAnsi="Arial"/>
                <w:sz w:val="23"/>
                <w:lang w:val="lv-LV"/>
              </w:rPr>
            </w:pPr>
            <w:bookmarkStart w:id="6" w:name="Cote"/>
            <w:bookmarkEnd w:id="6"/>
            <w:r w:rsidRPr="0075562B">
              <w:rPr>
                <w:rFonts w:ascii="Arial" w:hAnsi="Arial"/>
                <w:sz w:val="23"/>
                <w:lang w:val="lv-LV"/>
              </w:rPr>
              <w:t>7621/16</w:t>
            </w:r>
          </w:p>
          <w:p w:rsidR="00AA3A04" w:rsidRPr="0075562B" w:rsidRDefault="002008A0" w:rsidP="003C27B9">
            <w:pPr>
              <w:pStyle w:val="EntRefer"/>
              <w:rPr>
                <w:rFonts w:ascii="Arial" w:hAnsi="Arial"/>
                <w:sz w:val="23"/>
                <w:lang w:val="lv-LV"/>
              </w:rPr>
            </w:pPr>
            <w:bookmarkStart w:id="7" w:name="CoteRev"/>
            <w:bookmarkEnd w:id="7"/>
            <w:r w:rsidRPr="0075562B">
              <w:rPr>
                <w:rFonts w:ascii="Arial" w:hAnsi="Arial"/>
                <w:sz w:val="23"/>
                <w:lang w:val="lv-LV"/>
              </w:rPr>
              <w:t xml:space="preserve">ADD </w:t>
            </w:r>
            <w:r w:rsidR="003C27B9" w:rsidRPr="0075562B">
              <w:rPr>
                <w:rFonts w:ascii="Arial" w:hAnsi="Arial"/>
                <w:sz w:val="23"/>
                <w:lang w:val="lv-LV"/>
              </w:rPr>
              <w:t>1</w:t>
            </w:r>
          </w:p>
          <w:p w:rsidR="00AA3A04" w:rsidRPr="0075562B" w:rsidRDefault="00AA3A04" w:rsidP="00B112C8">
            <w:pPr>
              <w:pStyle w:val="EntRefer"/>
              <w:rPr>
                <w:rFonts w:ascii="Arial" w:hAnsi="Arial"/>
                <w:sz w:val="23"/>
                <w:lang w:val="lv-LV"/>
              </w:rPr>
            </w:pPr>
          </w:p>
          <w:p w:rsidR="00AA3A04" w:rsidRPr="0075562B" w:rsidRDefault="00AA3A04" w:rsidP="00B112C8">
            <w:pPr>
              <w:pStyle w:val="EntRefer"/>
              <w:rPr>
                <w:rFonts w:ascii="Arial" w:hAnsi="Arial"/>
                <w:sz w:val="23"/>
                <w:lang w:val="lv-LV"/>
              </w:rPr>
            </w:pPr>
            <w:bookmarkStart w:id="8" w:name="CoteSec"/>
            <w:bookmarkEnd w:id="8"/>
          </w:p>
          <w:p w:rsidR="00AA3A04" w:rsidRPr="0075562B" w:rsidRDefault="00AA3A04" w:rsidP="00B112C8">
            <w:pPr>
              <w:pStyle w:val="EntRefer"/>
              <w:rPr>
                <w:rFonts w:ascii="Arial" w:hAnsi="Arial"/>
                <w:sz w:val="23"/>
                <w:lang w:val="lv-LV"/>
              </w:rPr>
            </w:pPr>
          </w:p>
        </w:tc>
      </w:tr>
      <w:tr w:rsidR="00AA3A04" w:rsidRPr="0075562B" w:rsidTr="0075359F">
        <w:tblPrEx>
          <w:tblLook w:val="0000" w:firstRow="0" w:lastRow="0" w:firstColumn="0" w:lastColumn="0" w:noHBand="0" w:noVBand="0"/>
        </w:tblPrEx>
        <w:trPr>
          <w:cantSplit/>
          <w:trHeight w:val="1000"/>
        </w:trPr>
        <w:tc>
          <w:tcPr>
            <w:tcW w:w="3969" w:type="dxa"/>
            <w:gridSpan w:val="2"/>
            <w:vAlign w:val="center"/>
          </w:tcPr>
          <w:p w:rsidR="00AA3A04" w:rsidRPr="0075562B"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75562B" w:rsidRDefault="00AA3A04" w:rsidP="00B112C8">
            <w:pPr>
              <w:spacing w:line="240" w:lineRule="auto"/>
              <w:rPr>
                <w:rFonts w:ascii="Arial" w:hAnsi="Arial"/>
                <w:b/>
                <w:sz w:val="23"/>
                <w:lang w:val="lv-LV"/>
              </w:rPr>
            </w:pPr>
          </w:p>
        </w:tc>
        <w:tc>
          <w:tcPr>
            <w:tcW w:w="3972" w:type="dxa"/>
          </w:tcPr>
          <w:p w:rsidR="00710AC3" w:rsidRPr="0075562B" w:rsidRDefault="00710AC3" w:rsidP="00710AC3">
            <w:pPr>
              <w:spacing w:line="240" w:lineRule="auto"/>
              <w:rPr>
                <w:rFonts w:ascii="Arial" w:hAnsi="Arial"/>
                <w:b/>
                <w:sz w:val="23"/>
                <w:lang w:val="lv-LV"/>
              </w:rPr>
            </w:pPr>
            <w:bookmarkStart w:id="10" w:name="CoteMat"/>
            <w:bookmarkEnd w:id="10"/>
            <w:r w:rsidRPr="0075562B">
              <w:rPr>
                <w:rFonts w:ascii="Arial" w:hAnsi="Arial"/>
                <w:b/>
                <w:sz w:val="23"/>
                <w:lang w:val="lv-LV"/>
              </w:rPr>
              <w:t>WTO 84</w:t>
            </w:r>
          </w:p>
          <w:p w:rsidR="00710AC3" w:rsidRPr="0075562B" w:rsidRDefault="00710AC3" w:rsidP="00710AC3">
            <w:pPr>
              <w:spacing w:line="240" w:lineRule="auto"/>
              <w:rPr>
                <w:rFonts w:ascii="Arial" w:hAnsi="Arial"/>
                <w:b/>
                <w:sz w:val="23"/>
                <w:lang w:val="lv-LV"/>
              </w:rPr>
            </w:pPr>
            <w:r w:rsidRPr="0075562B">
              <w:rPr>
                <w:rFonts w:ascii="Arial" w:hAnsi="Arial"/>
                <w:b/>
                <w:sz w:val="23"/>
                <w:lang w:val="lv-LV"/>
              </w:rPr>
              <w:t>SERVICES 9</w:t>
            </w:r>
          </w:p>
          <w:p w:rsidR="00AA3A04" w:rsidRPr="0075562B" w:rsidRDefault="00710AC3" w:rsidP="00710AC3">
            <w:pPr>
              <w:pStyle w:val="EntRefer"/>
              <w:rPr>
                <w:rFonts w:ascii="Arial" w:hAnsi="Arial"/>
                <w:sz w:val="23"/>
                <w:lang w:val="lv-LV"/>
              </w:rPr>
            </w:pPr>
            <w:r w:rsidRPr="0075562B">
              <w:rPr>
                <w:rFonts w:ascii="Arial" w:hAnsi="Arial"/>
                <w:sz w:val="23"/>
                <w:lang w:val="lv-LV"/>
              </w:rPr>
              <w:t>COLAC 23</w:t>
            </w:r>
          </w:p>
        </w:tc>
      </w:tr>
    </w:tbl>
    <w:p w:rsidR="002B28C5" w:rsidRPr="0075562B" w:rsidRDefault="002B28C5">
      <w:pPr>
        <w:pStyle w:val="EntRefer"/>
        <w:rPr>
          <w:rFonts w:ascii="Arial" w:hAnsi="Arial" w:cs="Arial"/>
          <w:sz w:val="23"/>
          <w:szCs w:val="23"/>
          <w:lang w:val="lv-LV"/>
        </w:rPr>
      </w:pPr>
      <w:bookmarkStart w:id="11" w:name="AC"/>
    </w:p>
    <w:p w:rsidR="002008A0" w:rsidRPr="0075562B" w:rsidRDefault="002008A0">
      <w:pPr>
        <w:pStyle w:val="EntRefer"/>
        <w:rPr>
          <w:rFonts w:ascii="Arial" w:hAnsi="Arial" w:cs="Arial"/>
          <w:sz w:val="23"/>
          <w:szCs w:val="23"/>
          <w:lang w:val="lv-LV"/>
        </w:rPr>
      </w:pPr>
    </w:p>
    <w:p w:rsidR="002008A0" w:rsidRPr="0075562B" w:rsidRDefault="002008A0">
      <w:pPr>
        <w:pStyle w:val="EntRefer"/>
        <w:rPr>
          <w:rFonts w:ascii="Arial" w:hAnsi="Arial" w:cs="Arial"/>
          <w:sz w:val="23"/>
          <w:szCs w:val="23"/>
          <w:lang w:val="lv-LV"/>
        </w:rPr>
      </w:pPr>
    </w:p>
    <w:p w:rsidR="002008A0" w:rsidRPr="0075562B" w:rsidRDefault="002008A0">
      <w:pPr>
        <w:pStyle w:val="EntRefer"/>
        <w:rPr>
          <w:rFonts w:ascii="Arial" w:hAnsi="Arial" w:cs="Arial"/>
          <w:sz w:val="23"/>
          <w:szCs w:val="23"/>
          <w:lang w:val="lv-LV"/>
        </w:rPr>
      </w:pPr>
    </w:p>
    <w:p w:rsidR="002008A0" w:rsidRPr="0075562B" w:rsidRDefault="002008A0">
      <w:pPr>
        <w:pStyle w:val="EntRefer"/>
        <w:rPr>
          <w:rFonts w:ascii="Arial" w:hAnsi="Arial" w:cs="Arial"/>
          <w:sz w:val="23"/>
          <w:szCs w:val="23"/>
          <w:lang w:val="lv-LV"/>
        </w:rPr>
      </w:pPr>
    </w:p>
    <w:p w:rsidR="002008A0" w:rsidRPr="0075562B" w:rsidRDefault="002008A0">
      <w:pPr>
        <w:pStyle w:val="EntRefer"/>
        <w:rPr>
          <w:rFonts w:ascii="Arial" w:hAnsi="Arial" w:cs="Arial"/>
          <w:sz w:val="23"/>
          <w:szCs w:val="23"/>
          <w:lang w:val="lv-LV"/>
        </w:rPr>
      </w:pPr>
    </w:p>
    <w:p w:rsidR="002B28C5" w:rsidRPr="0075562B" w:rsidRDefault="005F0EC3">
      <w:pPr>
        <w:pStyle w:val="EntRefer"/>
        <w:rPr>
          <w:rFonts w:ascii="Arial" w:hAnsi="Arial" w:cs="Arial"/>
          <w:sz w:val="23"/>
          <w:szCs w:val="23"/>
          <w:lang w:val="lv-LV"/>
        </w:rPr>
      </w:pPr>
      <w:bookmarkStart w:id="12" w:name="Title"/>
      <w:bookmarkEnd w:id="12"/>
      <w:r w:rsidRPr="0075562B">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A2697A">
        <w:tc>
          <w:tcPr>
            <w:tcW w:w="1701" w:type="dxa"/>
            <w:tcBorders>
              <w:top w:val="single" w:sz="4" w:space="0" w:color="auto"/>
              <w:bottom w:val="single" w:sz="4" w:space="0" w:color="auto"/>
            </w:tcBorders>
          </w:tcPr>
          <w:p w:rsidR="002B28C5" w:rsidRPr="0075562B" w:rsidRDefault="005F0EC3">
            <w:pPr>
              <w:pStyle w:val="EntEmet"/>
              <w:rPr>
                <w:rFonts w:ascii="Arial" w:hAnsi="Arial" w:cs="Arial"/>
                <w:sz w:val="23"/>
                <w:szCs w:val="23"/>
                <w:lang w:val="lv-LV"/>
              </w:rPr>
            </w:pPr>
            <w:r w:rsidRPr="0075562B">
              <w:rPr>
                <w:rFonts w:ascii="Arial" w:hAnsi="Arial" w:cs="Arial"/>
                <w:sz w:val="23"/>
                <w:szCs w:val="23"/>
                <w:lang w:val="lv-LV"/>
              </w:rPr>
              <w:t>Temats</w:t>
            </w:r>
            <w:r w:rsidR="002B28C5" w:rsidRPr="0075562B">
              <w:rPr>
                <w:rFonts w:ascii="Arial" w:hAnsi="Arial" w:cs="Arial"/>
                <w:sz w:val="23"/>
                <w:szCs w:val="23"/>
                <w:lang w:val="lv-LV"/>
              </w:rPr>
              <w:t>:</w:t>
            </w:r>
          </w:p>
        </w:tc>
        <w:tc>
          <w:tcPr>
            <w:tcW w:w="7938" w:type="dxa"/>
            <w:tcBorders>
              <w:top w:val="single" w:sz="4" w:space="0" w:color="auto"/>
              <w:bottom w:val="single" w:sz="4" w:space="0" w:color="auto"/>
            </w:tcBorders>
          </w:tcPr>
          <w:p w:rsidR="002B28C5" w:rsidRPr="0075562B" w:rsidRDefault="003D60FA">
            <w:pPr>
              <w:pStyle w:val="EntEmet"/>
              <w:rPr>
                <w:rFonts w:ascii="Arial" w:hAnsi="Arial" w:cs="Arial"/>
                <w:sz w:val="23"/>
                <w:szCs w:val="23"/>
                <w:lang w:val="lv-LV"/>
              </w:rPr>
            </w:pPr>
            <w:bookmarkStart w:id="13" w:name="Subject"/>
            <w:bookmarkEnd w:id="13"/>
            <w:r w:rsidRPr="0075562B">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75562B" w:rsidRDefault="002B28C5">
      <w:pPr>
        <w:spacing w:line="240" w:lineRule="auto"/>
        <w:rPr>
          <w:rFonts w:ascii="Arial" w:hAnsi="Arial" w:cs="Arial"/>
          <w:sz w:val="23"/>
          <w:szCs w:val="23"/>
          <w:lang w:val="lv-LV"/>
        </w:rPr>
      </w:pPr>
    </w:p>
    <w:p w:rsidR="002B28C5" w:rsidRPr="0075562B" w:rsidRDefault="002B28C5">
      <w:pPr>
        <w:tabs>
          <w:tab w:val="left" w:pos="3969"/>
        </w:tabs>
        <w:rPr>
          <w:rFonts w:ascii="Arial" w:hAnsi="Arial" w:cs="Arial"/>
          <w:sz w:val="23"/>
          <w:szCs w:val="23"/>
          <w:lang w:val="lv-LV"/>
        </w:rPr>
      </w:pPr>
    </w:p>
    <w:bookmarkEnd w:id="11"/>
    <w:p w:rsidR="002B28C5" w:rsidRPr="0075562B" w:rsidRDefault="002B28C5">
      <w:pPr>
        <w:rPr>
          <w:szCs w:val="24"/>
          <w:lang w:val="lv-LV"/>
        </w:rPr>
      </w:pPr>
    </w:p>
    <w:p w:rsidR="002B28C5" w:rsidRPr="0075562B" w:rsidRDefault="002B28C5" w:rsidP="002008A0">
      <w:pPr>
        <w:rPr>
          <w:rFonts w:ascii="Arial" w:hAnsi="Arial" w:cs="Arial"/>
          <w:sz w:val="23"/>
          <w:szCs w:val="23"/>
          <w:lang w:val="lv-LV"/>
        </w:rPr>
      </w:pPr>
    </w:p>
    <w:p w:rsidR="002008A0" w:rsidRPr="0075562B" w:rsidRDefault="002008A0">
      <w:pPr>
        <w:spacing w:line="240" w:lineRule="auto"/>
        <w:rPr>
          <w:rFonts w:ascii="Arial" w:hAnsi="Arial" w:cs="Arial"/>
          <w:sz w:val="23"/>
          <w:szCs w:val="23"/>
          <w:lang w:val="lv-LV"/>
        </w:rPr>
        <w:sectPr w:rsidR="002008A0" w:rsidRPr="0075562B"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75562B" w:rsidRPr="0075562B" w:rsidRDefault="003C27B9" w:rsidP="0075562B">
      <w:pPr>
        <w:jc w:val="right"/>
        <w:rPr>
          <w:b/>
          <w:bCs/>
          <w:noProof/>
          <w:u w:val="single"/>
          <w:lang w:val="lv-LV"/>
        </w:rPr>
      </w:pPr>
      <w:r w:rsidRPr="0075562B">
        <w:rPr>
          <w:b/>
          <w:bCs/>
          <w:noProof/>
          <w:u w:val="single"/>
          <w:lang w:val="lv-LV"/>
        </w:rPr>
        <w:lastRenderedPageBreak/>
        <w:t>I PIELIKUMS</w:t>
      </w:r>
    </w:p>
    <w:p w:rsidR="0075562B" w:rsidRPr="002850E5" w:rsidRDefault="0075562B" w:rsidP="0075562B">
      <w:pPr>
        <w:rPr>
          <w:lang w:val="lv-LV"/>
        </w:rPr>
      </w:pPr>
    </w:p>
    <w:p w:rsidR="006F1B70" w:rsidRDefault="006F1B70" w:rsidP="006F1B70">
      <w:pPr>
        <w:rPr>
          <w:noProof/>
          <w:lang w:val="lv-LV"/>
        </w:rPr>
      </w:pPr>
      <w:r w:rsidRPr="0075562B">
        <w:rPr>
          <w:noProof/>
          <w:lang w:val="lv-LV"/>
        </w:rPr>
        <w:t>Tirdzniecības nolīgum</w:t>
      </w:r>
      <w:r>
        <w:rPr>
          <w:noProof/>
          <w:lang w:val="lv-LV"/>
        </w:rPr>
        <w:t xml:space="preserve">u </w:t>
      </w:r>
      <w:r w:rsidRPr="0075562B">
        <w:rPr>
          <w:noProof/>
          <w:lang w:val="lv-LV"/>
        </w:rPr>
        <w:t>starp Eiropas Savienību un tās dalībvalstīm, no vienas puses, un Kolumbiju</w:t>
      </w:r>
      <w:r>
        <w:rPr>
          <w:noProof/>
          <w:lang w:val="lv-LV"/>
        </w:rPr>
        <w:t xml:space="preserve"> un</w:t>
      </w:r>
      <w:r w:rsidRPr="0075562B">
        <w:rPr>
          <w:noProof/>
          <w:lang w:val="lv-LV"/>
        </w:rPr>
        <w:t xml:space="preserve"> Peru, no otras puses</w:t>
      </w:r>
      <w:r>
        <w:rPr>
          <w:noProof/>
          <w:lang w:val="lv-LV"/>
        </w:rPr>
        <w:t>, groza šādi:</w:t>
      </w:r>
    </w:p>
    <w:p w:rsidR="0075562B" w:rsidRDefault="0075562B" w:rsidP="0075562B">
      <w:pPr>
        <w:rPr>
          <w:noProof/>
          <w:lang w:val="lv-LV"/>
        </w:rPr>
      </w:pPr>
    </w:p>
    <w:p w:rsidR="0075562B" w:rsidRDefault="0075562B" w:rsidP="00953023">
      <w:pPr>
        <w:rPr>
          <w:noProof/>
          <w:lang w:val="lv-LV"/>
        </w:rPr>
      </w:pPr>
      <w:r>
        <w:rPr>
          <w:noProof/>
          <w:lang w:val="lv-LV"/>
        </w:rPr>
        <w:t>1)</w:t>
      </w:r>
      <w:r w:rsidR="003C27B9" w:rsidRPr="0075562B">
        <w:rPr>
          <w:noProof/>
          <w:lang w:val="lv-LV"/>
        </w:rPr>
        <w:tab/>
        <w:t xml:space="preserve">virsrakstu </w:t>
      </w:r>
      <w:r w:rsidR="00953023">
        <w:rPr>
          <w:noProof/>
          <w:lang w:val="lv-LV"/>
        </w:rPr>
        <w:t>aizstāj ar</w:t>
      </w:r>
      <w:r w:rsidR="00953023" w:rsidRPr="0075562B">
        <w:rPr>
          <w:noProof/>
          <w:lang w:val="lv-LV"/>
        </w:rPr>
        <w:t xml:space="preserve"> šād</w:t>
      </w:r>
      <w:r w:rsidR="00953023">
        <w:rPr>
          <w:noProof/>
          <w:lang w:val="lv-LV"/>
        </w:rPr>
        <w:t>u</w:t>
      </w:r>
      <w:r w:rsidR="003C27B9" w:rsidRPr="0075562B">
        <w:rPr>
          <w:noProof/>
          <w:lang w:val="lv-LV"/>
        </w:rPr>
        <w:t>:</w:t>
      </w:r>
    </w:p>
    <w:p w:rsidR="0075562B" w:rsidRDefault="0075562B" w:rsidP="0075562B">
      <w:pPr>
        <w:rPr>
          <w:noProof/>
          <w:lang w:val="lv-LV"/>
        </w:rPr>
      </w:pPr>
    </w:p>
    <w:p w:rsidR="0075562B" w:rsidRPr="0075562B" w:rsidRDefault="003C27B9" w:rsidP="00953023">
      <w:pPr>
        <w:jc w:val="center"/>
        <w:rPr>
          <w:caps/>
          <w:noProof/>
          <w:lang w:val="lv-LV"/>
        </w:rPr>
      </w:pPr>
      <w:r w:rsidRPr="0075562B">
        <w:rPr>
          <w:noProof/>
          <w:lang w:val="lv-LV"/>
        </w:rPr>
        <w:t>"TIRDZNIECĪBAS NOLĪGUMS</w:t>
      </w:r>
      <w:r w:rsidR="0075562B">
        <w:rPr>
          <w:noProof/>
          <w:lang w:val="lv-LV"/>
        </w:rPr>
        <w:br/>
      </w:r>
      <w:r w:rsidRPr="0075562B">
        <w:rPr>
          <w:caps/>
          <w:noProof/>
          <w:lang w:val="lv-LV"/>
        </w:rPr>
        <w:t xml:space="preserve">starp Eiropas Savienību un tās dalībvalstīm, no vienas puses, </w:t>
      </w:r>
      <w:r w:rsidR="0075562B">
        <w:rPr>
          <w:caps/>
          <w:noProof/>
          <w:lang w:val="lv-LV"/>
        </w:rPr>
        <w:br/>
      </w:r>
      <w:r w:rsidRPr="0075562B">
        <w:rPr>
          <w:caps/>
          <w:noProof/>
          <w:lang w:val="lv-LV"/>
        </w:rPr>
        <w:t>un Kolumbiju, Peru un Ekvadoru, no otras puses</w:t>
      </w:r>
      <w:r w:rsidR="00953023" w:rsidRPr="0075562B">
        <w:rPr>
          <w:caps/>
          <w:noProof/>
          <w:lang w:val="lv-LV"/>
        </w:rPr>
        <w:t>"</w:t>
      </w:r>
      <w:r w:rsidR="00953023">
        <w:rPr>
          <w:caps/>
          <w:noProof/>
          <w:lang w:val="lv-LV"/>
        </w:rPr>
        <w:t>;</w:t>
      </w:r>
    </w:p>
    <w:p w:rsidR="0075562B" w:rsidRDefault="0075562B" w:rsidP="0075562B">
      <w:pPr>
        <w:rPr>
          <w:noProof/>
          <w:lang w:val="lv-LV"/>
        </w:rPr>
      </w:pPr>
    </w:p>
    <w:p w:rsidR="0075562B" w:rsidRDefault="0075562B">
      <w:pPr>
        <w:ind w:left="567" w:hanging="567"/>
        <w:rPr>
          <w:noProof/>
          <w:lang w:val="lv-LV"/>
        </w:rPr>
      </w:pPr>
      <w:r>
        <w:rPr>
          <w:noProof/>
          <w:lang w:val="lv-LV"/>
        </w:rPr>
        <w:t>2)</w:t>
      </w:r>
      <w:r w:rsidR="003C27B9" w:rsidRPr="0075562B">
        <w:rPr>
          <w:noProof/>
          <w:lang w:val="lv-LV"/>
        </w:rPr>
        <w:tab/>
        <w:t xml:space="preserve">"Andu parakstītājvalstu" sarakstu </w:t>
      </w:r>
      <w:r w:rsidR="006F1B70">
        <w:rPr>
          <w:noProof/>
          <w:lang w:val="lv-LV"/>
        </w:rPr>
        <w:t>aizstāj ar šādu</w:t>
      </w:r>
      <w:r w:rsidR="003C27B9" w:rsidRPr="0075562B">
        <w:rPr>
          <w:noProof/>
          <w:lang w:val="lv-LV"/>
        </w:rPr>
        <w:t>:</w:t>
      </w:r>
    </w:p>
    <w:p w:rsidR="0075562B" w:rsidRDefault="0075562B" w:rsidP="0075562B">
      <w:pPr>
        <w:rPr>
          <w:noProof/>
          <w:lang w:val="lv-LV"/>
        </w:rPr>
      </w:pPr>
    </w:p>
    <w:p w:rsidR="0075562B" w:rsidRDefault="003C27B9" w:rsidP="0075562B">
      <w:pPr>
        <w:ind w:left="567"/>
        <w:rPr>
          <w:noProof/>
          <w:lang w:val="lv-LV"/>
        </w:rPr>
      </w:pPr>
      <w:r w:rsidRPr="0075562B">
        <w:rPr>
          <w:noProof/>
          <w:lang w:val="lv-LV"/>
        </w:rPr>
        <w:t>"KOLUMBIJAS REPUBLIKA (turpmāk “Kolumbija”),</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PERU REPUBLIKA (turpmāk “Peru”)</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un</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EKVADORAS REPUBLIKA (turpmāk “Ekvadora”),</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turpmāk arī “Andu parakstītājvalstis”,</w:t>
      </w:r>
    </w:p>
    <w:p w:rsidR="0075562B" w:rsidRDefault="0075562B" w:rsidP="0075562B">
      <w:pPr>
        <w:ind w:left="567"/>
        <w:rPr>
          <w:noProof/>
          <w:lang w:val="lv-LV"/>
        </w:rPr>
      </w:pPr>
    </w:p>
    <w:p w:rsidR="0075562B" w:rsidRDefault="0075562B" w:rsidP="00953023">
      <w:pPr>
        <w:tabs>
          <w:tab w:val="left" w:pos="5245"/>
        </w:tabs>
        <w:ind w:left="567"/>
        <w:rPr>
          <w:noProof/>
          <w:lang w:val="lv-LV"/>
        </w:rPr>
      </w:pPr>
      <w:r>
        <w:rPr>
          <w:noProof/>
          <w:lang w:val="lv-LV"/>
        </w:rPr>
        <w:tab/>
      </w:r>
      <w:r w:rsidR="003C27B9" w:rsidRPr="0075562B">
        <w:rPr>
          <w:noProof/>
          <w:lang w:val="lv-LV"/>
        </w:rPr>
        <w:t>no otras puses</w:t>
      </w:r>
      <w:r w:rsidR="00953023" w:rsidRPr="0075562B">
        <w:rPr>
          <w:noProof/>
          <w:lang w:val="lv-LV"/>
        </w:rPr>
        <w:t>,"</w:t>
      </w:r>
      <w:r w:rsidR="00953023">
        <w:rPr>
          <w:noProof/>
          <w:lang w:val="lv-LV"/>
        </w:rPr>
        <w:t>;</w:t>
      </w:r>
    </w:p>
    <w:p w:rsidR="0075562B" w:rsidRDefault="0075562B" w:rsidP="0075562B">
      <w:pPr>
        <w:rPr>
          <w:noProof/>
          <w:lang w:val="lv-LV"/>
        </w:rPr>
      </w:pPr>
    </w:p>
    <w:p w:rsidR="0075562B" w:rsidRDefault="0075562B">
      <w:pPr>
        <w:widowControl/>
        <w:spacing w:line="240" w:lineRule="auto"/>
        <w:rPr>
          <w:noProof/>
          <w:lang w:val="lv-LV"/>
        </w:rPr>
      </w:pPr>
      <w:r>
        <w:rPr>
          <w:noProof/>
          <w:lang w:val="lv-LV"/>
        </w:rPr>
        <w:br w:type="page"/>
      </w:r>
    </w:p>
    <w:p w:rsidR="0075562B" w:rsidRDefault="003C27B9" w:rsidP="00953023">
      <w:pPr>
        <w:rPr>
          <w:noProof/>
          <w:lang w:val="lv-LV"/>
        </w:rPr>
      </w:pPr>
      <w:r w:rsidRPr="0075562B">
        <w:rPr>
          <w:noProof/>
          <w:lang w:val="lv-LV"/>
        </w:rPr>
        <w:lastRenderedPageBreak/>
        <w:t>3</w:t>
      </w:r>
      <w:r w:rsidR="0075562B">
        <w:rPr>
          <w:noProof/>
          <w:lang w:val="lv-LV"/>
        </w:rPr>
        <w:t>)</w:t>
      </w:r>
      <w:r w:rsidRPr="0075562B">
        <w:rPr>
          <w:noProof/>
          <w:lang w:val="lv-LV"/>
        </w:rPr>
        <w:tab/>
      </w:r>
      <w:r w:rsidR="00953023">
        <w:rPr>
          <w:noProof/>
          <w:lang w:val="lv-LV"/>
        </w:rPr>
        <w:t>n</w:t>
      </w:r>
      <w:r w:rsidR="00953023" w:rsidRPr="0075562B">
        <w:rPr>
          <w:noProof/>
          <w:lang w:val="lv-LV"/>
        </w:rPr>
        <w:t xml:space="preserve">olīguma </w:t>
      </w:r>
      <w:r w:rsidRPr="0075562B">
        <w:rPr>
          <w:noProof/>
          <w:lang w:val="lv-LV"/>
        </w:rPr>
        <w:t>11. apsvērumu aizstāj ar šādu:</w:t>
      </w:r>
    </w:p>
    <w:p w:rsidR="0075562B" w:rsidRDefault="0075562B" w:rsidP="0075562B">
      <w:pPr>
        <w:rPr>
          <w:noProof/>
          <w:lang w:val="lv-LV"/>
        </w:rPr>
      </w:pPr>
    </w:p>
    <w:p w:rsidR="0075562B" w:rsidRDefault="003C27B9" w:rsidP="00953023">
      <w:pPr>
        <w:ind w:left="567"/>
        <w:rPr>
          <w:noProof/>
          <w:lang w:val="lv-LV"/>
        </w:rPr>
      </w:pPr>
      <w:r w:rsidRPr="0075562B">
        <w:rPr>
          <w:noProof/>
          <w:lang w:val="lv-LV"/>
        </w:rPr>
        <w:t>"ŅEMOT VĒRĀ atšķirības, kas pastāv starp Andu valstīm, kā arī starp Andu parakstītājvalstīm un Eiropas Savienību un tās dalībvalstīm ekonomiskās un sociālās attīstības jomā</w:t>
      </w:r>
      <w:r w:rsidR="00953023" w:rsidRPr="0075562B">
        <w:rPr>
          <w:noProof/>
          <w:lang w:val="lv-LV"/>
        </w:rPr>
        <w:t>;"</w:t>
      </w:r>
      <w:r w:rsidR="00953023">
        <w:rPr>
          <w:noProof/>
          <w:lang w:val="lv-LV"/>
        </w:rPr>
        <w:t>;</w:t>
      </w:r>
    </w:p>
    <w:p w:rsidR="0075562B" w:rsidRDefault="0075562B" w:rsidP="0075562B">
      <w:pPr>
        <w:rPr>
          <w:noProof/>
          <w:lang w:val="lv-LV"/>
        </w:rPr>
      </w:pPr>
    </w:p>
    <w:p w:rsidR="0075562B" w:rsidRDefault="003C27B9" w:rsidP="002850E5">
      <w:pPr>
        <w:ind w:left="567" w:hanging="567"/>
        <w:rPr>
          <w:noProof/>
          <w:lang w:val="lv-LV"/>
        </w:rPr>
      </w:pPr>
      <w:r w:rsidRPr="0075562B">
        <w:rPr>
          <w:noProof/>
          <w:lang w:val="lv-LV"/>
        </w:rPr>
        <w:t>4</w:t>
      </w:r>
      <w:r w:rsidR="0075562B">
        <w:rPr>
          <w:noProof/>
          <w:lang w:val="lv-LV"/>
        </w:rPr>
        <w:t>)</w:t>
      </w:r>
      <w:r w:rsidRPr="0075562B">
        <w:rPr>
          <w:noProof/>
          <w:lang w:val="lv-LV"/>
        </w:rPr>
        <w:tab/>
      </w:r>
      <w:r w:rsidR="00953023">
        <w:rPr>
          <w:noProof/>
          <w:lang w:val="lv-LV"/>
        </w:rPr>
        <w:t>n</w:t>
      </w:r>
      <w:r w:rsidR="00953023" w:rsidRPr="0075562B">
        <w:rPr>
          <w:noProof/>
          <w:lang w:val="lv-LV"/>
        </w:rPr>
        <w:t xml:space="preserve">olīguma </w:t>
      </w:r>
      <w:r w:rsidRPr="0075562B">
        <w:rPr>
          <w:noProof/>
          <w:lang w:val="lv-LV"/>
        </w:rPr>
        <w:t>9. panta 1. punkt</w:t>
      </w:r>
      <w:r w:rsidR="0075562B">
        <w:rPr>
          <w:noProof/>
          <w:lang w:val="lv-LV"/>
        </w:rPr>
        <w:t>ā vārdus "</w:t>
      </w:r>
      <w:r w:rsidR="0075562B" w:rsidRPr="0075562B">
        <w:rPr>
          <w:noProof/>
          <w:lang w:val="lv-LV"/>
        </w:rPr>
        <w:t>Kolumbijas teritorijā</w:t>
      </w:r>
      <w:r w:rsidR="0075562B">
        <w:rPr>
          <w:noProof/>
          <w:lang w:val="lv-LV"/>
        </w:rPr>
        <w:t xml:space="preserve"> un</w:t>
      </w:r>
      <w:r w:rsidR="0075562B" w:rsidRPr="0075562B">
        <w:rPr>
          <w:noProof/>
          <w:lang w:val="lv-LV"/>
        </w:rPr>
        <w:t xml:space="preserve"> Peru teritorijā</w:t>
      </w:r>
      <w:r w:rsidR="0075562B">
        <w:rPr>
          <w:noProof/>
          <w:lang w:val="lv-LV"/>
        </w:rPr>
        <w:t>"</w:t>
      </w:r>
      <w:r w:rsidRPr="0075562B">
        <w:rPr>
          <w:noProof/>
          <w:lang w:val="lv-LV"/>
        </w:rPr>
        <w:t xml:space="preserve"> aizstāj ar </w:t>
      </w:r>
      <w:r w:rsidR="0075562B">
        <w:rPr>
          <w:noProof/>
          <w:lang w:val="lv-LV"/>
        </w:rPr>
        <w:t>vārdiem "</w:t>
      </w:r>
      <w:r w:rsidR="0075562B" w:rsidRPr="0075562B">
        <w:rPr>
          <w:noProof/>
          <w:lang w:val="lv-LV"/>
        </w:rPr>
        <w:t>Kolumbijas teritorijā, Peru teritorijā un Ekvadoras teritorijā</w:t>
      </w:r>
      <w:r w:rsidR="00953023">
        <w:rPr>
          <w:noProof/>
          <w:lang w:val="lv-LV"/>
        </w:rPr>
        <w:t>";</w:t>
      </w:r>
    </w:p>
    <w:p w:rsidR="0075562B" w:rsidRDefault="0075562B" w:rsidP="0075562B">
      <w:pPr>
        <w:rPr>
          <w:noProof/>
          <w:lang w:val="lv-LV"/>
        </w:rPr>
      </w:pPr>
    </w:p>
    <w:p w:rsidR="0075562B" w:rsidRDefault="003C27B9" w:rsidP="002850E5">
      <w:pPr>
        <w:ind w:left="567" w:hanging="567"/>
        <w:rPr>
          <w:noProof/>
          <w:lang w:val="lv-LV"/>
        </w:rPr>
      </w:pPr>
      <w:r w:rsidRPr="0075562B">
        <w:rPr>
          <w:noProof/>
          <w:lang w:val="lv-LV"/>
        </w:rPr>
        <w:t>5</w:t>
      </w:r>
      <w:r w:rsidR="0075562B">
        <w:rPr>
          <w:noProof/>
          <w:lang w:val="lv-LV"/>
        </w:rPr>
        <w:t>)</w:t>
      </w:r>
      <w:r w:rsidRPr="0075562B">
        <w:rPr>
          <w:noProof/>
          <w:lang w:val="lv-LV"/>
        </w:rPr>
        <w:tab/>
        <w:t xml:space="preserve">nolīguma 11. panta </w:t>
      </w:r>
      <w:r w:rsidR="006F1B70">
        <w:rPr>
          <w:noProof/>
          <w:lang w:val="lv-LV"/>
        </w:rPr>
        <w:t xml:space="preserve">piekto </w:t>
      </w:r>
      <w:r w:rsidRPr="0075562B">
        <w:rPr>
          <w:noProof/>
          <w:lang w:val="lv-LV"/>
        </w:rPr>
        <w:t>ievilkumu</w:t>
      </w:r>
      <w:r w:rsidR="006F1B70">
        <w:rPr>
          <w:noProof/>
          <w:lang w:val="lv-LV"/>
        </w:rPr>
        <w:t xml:space="preserve"> aizstāj ar šādu</w:t>
      </w:r>
      <w:r w:rsidRPr="0075562B">
        <w:rPr>
          <w:noProof/>
          <w:lang w:val="lv-LV"/>
        </w:rPr>
        <w:t>:</w:t>
      </w:r>
    </w:p>
    <w:p w:rsidR="0075562B" w:rsidRDefault="0075562B" w:rsidP="0075562B">
      <w:pPr>
        <w:rPr>
          <w:noProof/>
          <w:lang w:val="lv-LV"/>
        </w:rPr>
      </w:pPr>
    </w:p>
    <w:p w:rsidR="0075562B" w:rsidRDefault="003C27B9" w:rsidP="002850E5">
      <w:pPr>
        <w:ind w:left="567"/>
        <w:rPr>
          <w:noProof/>
          <w:lang w:val="lv-LV"/>
        </w:rPr>
      </w:pPr>
      <w:r w:rsidRPr="0075562B">
        <w:rPr>
          <w:noProof/>
          <w:lang w:val="lv-LV"/>
        </w:rPr>
        <w:t>"–</w:t>
      </w:r>
      <w:r w:rsidRPr="0075562B">
        <w:rPr>
          <w:noProof/>
          <w:lang w:val="lv-LV"/>
        </w:rPr>
        <w:tab/>
        <w:t xml:space="preserve">"persona" ir </w:t>
      </w:r>
      <w:r w:rsidRPr="00C4610C">
        <w:rPr>
          <w:noProof/>
          <w:lang w:val="lv-LV"/>
        </w:rPr>
        <w:t>fiziska</w:t>
      </w:r>
      <w:r w:rsidR="00C4610C" w:rsidRPr="00A2697A">
        <w:rPr>
          <w:b/>
          <w:bCs/>
          <w:noProof/>
          <w:vertAlign w:val="superscript"/>
          <w:lang w:val="lv-LV"/>
        </w:rPr>
        <w:t>3</w:t>
      </w:r>
      <w:r w:rsidRPr="00A2697A">
        <w:rPr>
          <w:b/>
          <w:bCs/>
          <w:noProof/>
          <w:vertAlign w:val="superscript"/>
          <w:lang w:val="lv-LV"/>
        </w:rPr>
        <w:t>a</w:t>
      </w:r>
      <w:r w:rsidRPr="00A2697A">
        <w:t xml:space="preserve"> </w:t>
      </w:r>
      <w:r w:rsidRPr="0075562B">
        <w:rPr>
          <w:noProof/>
          <w:lang w:val="lv-LV"/>
        </w:rPr>
        <w:t>vai juridiska persona.</w:t>
      </w:r>
    </w:p>
    <w:p w:rsidR="0075562B" w:rsidRPr="0075562B" w:rsidRDefault="0075562B" w:rsidP="0075562B">
      <w:pPr>
        <w:ind w:left="1134" w:hanging="567"/>
        <w:rPr>
          <w:lang w:val="lv-LV"/>
        </w:rPr>
      </w:pPr>
      <w:r w:rsidRPr="0075562B">
        <w:rPr>
          <w:lang w:val="lv-LV"/>
        </w:rPr>
        <w:t>______________</w:t>
      </w:r>
    </w:p>
    <w:p w:rsidR="0075562B" w:rsidRDefault="003C27B9" w:rsidP="00953023">
      <w:pPr>
        <w:spacing w:line="240" w:lineRule="auto"/>
        <w:ind w:left="1134" w:hanging="567"/>
        <w:rPr>
          <w:noProof/>
          <w:lang w:val="lv-LV"/>
        </w:rPr>
      </w:pPr>
      <w:r w:rsidRPr="00A2697A">
        <w:rPr>
          <w:b/>
          <w:bCs/>
          <w:noProof/>
          <w:vertAlign w:val="superscript"/>
          <w:lang w:val="lv-LV"/>
        </w:rPr>
        <w:t>3a</w:t>
      </w:r>
      <w:r w:rsidR="0075562B">
        <w:rPr>
          <w:noProof/>
          <w:lang w:val="lv-LV"/>
        </w:rPr>
        <w:tab/>
      </w:r>
      <w:r w:rsidRPr="0075562B">
        <w:rPr>
          <w:noProof/>
          <w:lang w:val="lv-LV"/>
        </w:rPr>
        <w:t>Ekvadoras tiesību aktos "fiziska persona" ("</w:t>
      </w:r>
      <w:r w:rsidRPr="0075562B">
        <w:rPr>
          <w:i/>
          <w:noProof/>
          <w:lang w:val="lv-LV"/>
        </w:rPr>
        <w:t>persona física</w:t>
      </w:r>
      <w:r w:rsidRPr="0075562B">
        <w:rPr>
          <w:noProof/>
          <w:lang w:val="lv-LV"/>
        </w:rPr>
        <w:t>") attiecas uz "</w:t>
      </w:r>
      <w:r w:rsidRPr="0075562B">
        <w:rPr>
          <w:i/>
          <w:noProof/>
          <w:lang w:val="lv-LV"/>
        </w:rPr>
        <w:t>persona natural</w:t>
      </w:r>
      <w:r w:rsidR="00953023" w:rsidRPr="0075562B">
        <w:rPr>
          <w:noProof/>
          <w:lang w:val="lv-LV"/>
        </w:rPr>
        <w:t>"."</w:t>
      </w:r>
      <w:r w:rsidR="00953023">
        <w:rPr>
          <w:noProof/>
          <w:lang w:val="lv-LV"/>
        </w:rPr>
        <w:t>;</w:t>
      </w:r>
    </w:p>
    <w:p w:rsidR="0075562B" w:rsidRDefault="0075562B" w:rsidP="0075562B">
      <w:pPr>
        <w:rPr>
          <w:noProof/>
          <w:lang w:val="lv-LV"/>
        </w:rPr>
      </w:pPr>
    </w:p>
    <w:p w:rsidR="0075562B" w:rsidRDefault="003C27B9" w:rsidP="00953023">
      <w:pPr>
        <w:rPr>
          <w:noProof/>
          <w:lang w:val="lv-LV"/>
        </w:rPr>
      </w:pPr>
      <w:r w:rsidRPr="0075562B">
        <w:rPr>
          <w:noProof/>
          <w:lang w:val="lv-LV"/>
        </w:rPr>
        <w:t>6</w:t>
      </w:r>
      <w:r w:rsidR="0075562B">
        <w:rPr>
          <w:noProof/>
          <w:lang w:val="lv-LV"/>
        </w:rPr>
        <w:t>)</w:t>
      </w:r>
      <w:r w:rsidRPr="0075562B">
        <w:rPr>
          <w:noProof/>
          <w:lang w:val="lv-LV"/>
        </w:rPr>
        <w:tab/>
      </w:r>
      <w:r w:rsidR="00953023">
        <w:rPr>
          <w:noProof/>
          <w:lang w:val="lv-LV"/>
        </w:rPr>
        <w:t>n</w:t>
      </w:r>
      <w:r w:rsidR="00953023" w:rsidRPr="0075562B">
        <w:rPr>
          <w:noProof/>
          <w:lang w:val="lv-LV"/>
        </w:rPr>
        <w:t xml:space="preserve">olīguma </w:t>
      </w:r>
      <w:r w:rsidRPr="0075562B">
        <w:rPr>
          <w:noProof/>
          <w:lang w:val="lv-LV"/>
        </w:rPr>
        <w:t>12. panta 3. punktu aizstāj ar šādu:</w:t>
      </w:r>
    </w:p>
    <w:p w:rsidR="0075562B" w:rsidRDefault="0075562B" w:rsidP="0075562B">
      <w:pPr>
        <w:rPr>
          <w:noProof/>
          <w:lang w:val="lv-LV"/>
        </w:rPr>
      </w:pPr>
    </w:p>
    <w:p w:rsidR="0075562B" w:rsidRDefault="003C27B9" w:rsidP="00953023">
      <w:pPr>
        <w:ind w:left="567"/>
        <w:rPr>
          <w:noProof/>
          <w:lang w:val="lv-LV"/>
        </w:rPr>
      </w:pPr>
      <w:r w:rsidRPr="0075562B">
        <w:rPr>
          <w:noProof/>
          <w:lang w:val="lv-LV"/>
        </w:rPr>
        <w:t>"3.</w:t>
      </w:r>
      <w:r w:rsidR="0075562B">
        <w:rPr>
          <w:noProof/>
          <w:lang w:val="lv-LV"/>
        </w:rPr>
        <w:tab/>
      </w:r>
      <w:r w:rsidRPr="0075562B">
        <w:rPr>
          <w:noProof/>
          <w:lang w:val="lv-LV"/>
        </w:rPr>
        <w:t>Tirdzniecības komitejas sanāksmes notiek rotācijas kārtībā Bogotā, Briselē, Limā un Kito, ja vien Puses nevienojas citādi. Katra Puse vada Tirdzniecības komiteju vienu gadu rotācijas kārtībā</w:t>
      </w:r>
      <w:r w:rsidR="00953023" w:rsidRPr="0075562B">
        <w:rPr>
          <w:noProof/>
          <w:lang w:val="lv-LV"/>
        </w:rPr>
        <w:t>."</w:t>
      </w:r>
      <w:r w:rsidR="00953023">
        <w:rPr>
          <w:noProof/>
          <w:lang w:val="lv-LV"/>
        </w:rPr>
        <w:t>;</w:t>
      </w:r>
    </w:p>
    <w:p w:rsidR="0075562B" w:rsidRDefault="0075562B" w:rsidP="0075562B">
      <w:pPr>
        <w:rPr>
          <w:noProof/>
          <w:lang w:val="lv-LV"/>
        </w:rPr>
      </w:pPr>
    </w:p>
    <w:p w:rsidR="0075562B" w:rsidRDefault="0075562B">
      <w:pPr>
        <w:widowControl/>
        <w:spacing w:line="240" w:lineRule="auto"/>
        <w:rPr>
          <w:noProof/>
          <w:lang w:val="lv-LV"/>
        </w:rPr>
      </w:pPr>
      <w:r>
        <w:rPr>
          <w:noProof/>
          <w:lang w:val="lv-LV"/>
        </w:rPr>
        <w:br w:type="page"/>
      </w:r>
    </w:p>
    <w:p w:rsidR="0075562B" w:rsidRDefault="003C27B9" w:rsidP="00953023">
      <w:pPr>
        <w:rPr>
          <w:noProof/>
          <w:lang w:val="lv-LV"/>
        </w:rPr>
      </w:pPr>
      <w:r w:rsidRPr="0075562B">
        <w:rPr>
          <w:noProof/>
          <w:lang w:val="lv-LV"/>
        </w:rPr>
        <w:lastRenderedPageBreak/>
        <w:t>7</w:t>
      </w:r>
      <w:r w:rsidR="0075562B">
        <w:rPr>
          <w:noProof/>
          <w:lang w:val="lv-LV"/>
        </w:rPr>
        <w:t>)</w:t>
      </w:r>
      <w:r w:rsidRPr="0075562B">
        <w:rPr>
          <w:noProof/>
          <w:lang w:val="lv-LV"/>
        </w:rPr>
        <w:tab/>
        <w:t>nolīguma 13. panta 3. punktu</w:t>
      </w:r>
      <w:r w:rsidR="006F1B70">
        <w:rPr>
          <w:noProof/>
          <w:lang w:val="lv-LV"/>
        </w:rPr>
        <w:t xml:space="preserve"> aizstāj ar šādu</w:t>
      </w:r>
      <w:r w:rsidRPr="0075562B">
        <w:rPr>
          <w:noProof/>
          <w:lang w:val="lv-LV"/>
        </w:rPr>
        <w:t>:</w:t>
      </w:r>
    </w:p>
    <w:p w:rsidR="0075562B" w:rsidRDefault="0075562B" w:rsidP="0075562B">
      <w:pPr>
        <w:rPr>
          <w:noProof/>
          <w:lang w:val="lv-LV"/>
        </w:rPr>
      </w:pPr>
    </w:p>
    <w:p w:rsidR="0075562B" w:rsidRDefault="003C27B9" w:rsidP="00953023">
      <w:pPr>
        <w:ind w:left="567"/>
        <w:rPr>
          <w:noProof/>
          <w:lang w:val="lv-LV"/>
        </w:rPr>
      </w:pPr>
      <w:r w:rsidRPr="0075562B">
        <w:rPr>
          <w:noProof/>
          <w:lang w:val="lv-LV"/>
        </w:rPr>
        <w:t>"3.</w:t>
      </w:r>
      <w:r w:rsidR="0075562B">
        <w:rPr>
          <w:noProof/>
          <w:lang w:val="lv-LV"/>
        </w:rPr>
        <w:tab/>
      </w:r>
      <w:r w:rsidRPr="0075562B">
        <w:rPr>
          <w:noProof/>
          <w:lang w:val="lv-LV"/>
        </w:rPr>
        <w:t xml:space="preserve">Tirdzniecības komiteja var izskatīt šā nolīguma ietekmi uz </w:t>
      </w:r>
      <w:r w:rsidRPr="00C4610C">
        <w:rPr>
          <w:noProof/>
          <w:lang w:val="lv-LV"/>
        </w:rPr>
        <w:t>Pušu</w:t>
      </w:r>
      <w:r w:rsidR="00C4610C" w:rsidRPr="00C4610C">
        <w:rPr>
          <w:noProof/>
          <w:vertAlign w:val="superscript"/>
          <w:lang w:val="lv-LV"/>
        </w:rPr>
        <w:t>4</w:t>
      </w:r>
      <w:r w:rsidRPr="00C4610C">
        <w:rPr>
          <w:noProof/>
          <w:vertAlign w:val="superscript"/>
          <w:lang w:val="lv-LV"/>
        </w:rPr>
        <w:t>a</w:t>
      </w:r>
      <w:r w:rsidRPr="0075562B">
        <w:rPr>
          <w:noProof/>
          <w:lang w:val="lv-LV"/>
        </w:rPr>
        <w:t xml:space="preserve"> mikrouzņēmumiem un mazajiem un vidējiem uzņēmumiem (turpmāk “mikrouzņēmumi un MVU”), tostarp tā labvēlīgo ietekmi.</w:t>
      </w:r>
    </w:p>
    <w:p w:rsidR="0075562B" w:rsidRPr="0075562B" w:rsidRDefault="0075562B" w:rsidP="0075562B">
      <w:pPr>
        <w:ind w:left="567"/>
        <w:rPr>
          <w:lang w:val="lv-LV"/>
        </w:rPr>
      </w:pPr>
      <w:r w:rsidRPr="0075562B">
        <w:rPr>
          <w:lang w:val="lv-LV"/>
        </w:rPr>
        <w:t>______________</w:t>
      </w:r>
    </w:p>
    <w:p w:rsidR="0075562B" w:rsidRDefault="003C27B9" w:rsidP="00953023">
      <w:pPr>
        <w:spacing w:line="240" w:lineRule="auto"/>
        <w:ind w:left="1134" w:hanging="567"/>
        <w:rPr>
          <w:noProof/>
          <w:shd w:val="clear" w:color="auto" w:fill="C0C0C0"/>
          <w:lang w:val="lv-LV"/>
        </w:rPr>
      </w:pPr>
      <w:r w:rsidRPr="0075562B">
        <w:rPr>
          <w:noProof/>
          <w:vertAlign w:val="superscript"/>
          <w:lang w:val="lv-LV"/>
        </w:rPr>
        <w:t>4 a</w:t>
      </w:r>
      <w:r w:rsidR="0075562B">
        <w:rPr>
          <w:noProof/>
          <w:lang w:val="lv-LV"/>
        </w:rPr>
        <w:tab/>
      </w:r>
      <w:r w:rsidRPr="0075562B">
        <w:rPr>
          <w:noProof/>
          <w:lang w:val="lv-LV"/>
        </w:rPr>
        <w:t xml:space="preserve">Ekvadorā šāda izskatīšana var notikt par ietekmi uz </w:t>
      </w:r>
      <w:r w:rsidRPr="0075562B">
        <w:rPr>
          <w:i/>
          <w:noProof/>
          <w:lang w:val="lv-LV"/>
        </w:rPr>
        <w:t>Actores de la Economía Popular y Solidaria</w:t>
      </w:r>
      <w:r w:rsidRPr="0075562B">
        <w:rPr>
          <w:noProof/>
          <w:lang w:val="lv-LV"/>
        </w:rPr>
        <w:t xml:space="preserve"> (</w:t>
      </w:r>
      <w:r w:rsidRPr="0075562B">
        <w:rPr>
          <w:i/>
          <w:noProof/>
          <w:lang w:val="lv-LV"/>
        </w:rPr>
        <w:t>AEPYS</w:t>
      </w:r>
      <w:r w:rsidRPr="0075562B">
        <w:rPr>
          <w:noProof/>
          <w:lang w:val="lv-LV"/>
        </w:rPr>
        <w:t>) (tautsaimniecības un solidārās ekonomikas ieinteresētās personas</w:t>
      </w:r>
      <w:r w:rsidR="00953023" w:rsidRPr="0075562B">
        <w:rPr>
          <w:noProof/>
          <w:lang w:val="lv-LV"/>
        </w:rPr>
        <w:t>)."</w:t>
      </w:r>
      <w:r w:rsidR="00953023">
        <w:rPr>
          <w:noProof/>
          <w:lang w:val="lv-LV"/>
        </w:rPr>
        <w:t>;</w:t>
      </w:r>
    </w:p>
    <w:p w:rsidR="0075562B" w:rsidRDefault="0075562B" w:rsidP="0075562B">
      <w:pPr>
        <w:rPr>
          <w:noProof/>
          <w:shd w:val="clear" w:color="auto" w:fill="C0C0C0"/>
          <w:lang w:val="lv-LV"/>
        </w:rPr>
      </w:pPr>
    </w:p>
    <w:p w:rsidR="0075562B" w:rsidRDefault="0075562B" w:rsidP="00953023">
      <w:pPr>
        <w:rPr>
          <w:noProof/>
          <w:lang w:val="lv-LV"/>
        </w:rPr>
      </w:pPr>
      <w:r>
        <w:rPr>
          <w:noProof/>
          <w:lang w:val="lv-LV"/>
        </w:rPr>
        <w:t>8)</w:t>
      </w:r>
      <w:r w:rsidR="003C27B9" w:rsidRPr="0075562B">
        <w:rPr>
          <w:noProof/>
          <w:lang w:val="lv-LV"/>
        </w:rPr>
        <w:tab/>
      </w:r>
      <w:r w:rsidR="00953023">
        <w:rPr>
          <w:noProof/>
          <w:lang w:val="lv-LV"/>
        </w:rPr>
        <w:t>n</w:t>
      </w:r>
      <w:r w:rsidR="00953023" w:rsidRPr="0075562B">
        <w:rPr>
          <w:noProof/>
          <w:lang w:val="lv-LV"/>
        </w:rPr>
        <w:t xml:space="preserve">olīguma </w:t>
      </w:r>
      <w:r w:rsidR="003C27B9" w:rsidRPr="0075562B">
        <w:rPr>
          <w:noProof/>
          <w:lang w:val="lv-LV"/>
        </w:rPr>
        <w:t xml:space="preserve">30. panta a) </w:t>
      </w:r>
      <w:r w:rsidR="006F1B70">
        <w:rPr>
          <w:noProof/>
          <w:lang w:val="lv-LV"/>
        </w:rPr>
        <w:t>apakš</w:t>
      </w:r>
      <w:r w:rsidR="003C27B9" w:rsidRPr="0075562B">
        <w:rPr>
          <w:noProof/>
          <w:lang w:val="lv-LV"/>
        </w:rPr>
        <w:t>punktu aizstāj ar šādu:</w:t>
      </w:r>
    </w:p>
    <w:p w:rsidR="0075562B" w:rsidRDefault="0075562B" w:rsidP="0075562B">
      <w:pPr>
        <w:rPr>
          <w:noProof/>
          <w:lang w:val="lv-LV"/>
        </w:rPr>
      </w:pPr>
    </w:p>
    <w:p w:rsidR="0075562B" w:rsidRDefault="003C27B9" w:rsidP="00953023">
      <w:pPr>
        <w:ind w:left="1134" w:hanging="567"/>
        <w:rPr>
          <w:noProof/>
          <w:lang w:val="lv-LV"/>
        </w:rPr>
      </w:pPr>
      <w:r w:rsidRPr="0075562B">
        <w:rPr>
          <w:noProof/>
          <w:lang w:val="lv-LV"/>
        </w:rPr>
        <w:t>"a)</w:t>
      </w:r>
      <w:r w:rsidR="0075562B">
        <w:rPr>
          <w:noProof/>
          <w:lang w:val="lv-LV"/>
        </w:rPr>
        <w:tab/>
      </w:r>
      <w:r w:rsidRPr="0075562B">
        <w:rPr>
          <w:noProof/>
          <w:lang w:val="lv-LV"/>
        </w:rPr>
        <w:t>Kolumbija un Ekvadora var piemērot Andu pieļaujamo cenu diapazona sistēmu, kas izveidota ar Andu Kopienas lēmumu Nr. 371, un tās pārveidojumus vai turpmākās sistēmas, kas izveidotas attiecībā uz šā lēmuma piemērošanas jomā ietilpstošajām lauksaimniecības precēm</w:t>
      </w:r>
      <w:r w:rsidR="00953023" w:rsidRPr="0075562B">
        <w:rPr>
          <w:noProof/>
          <w:lang w:val="lv-LV"/>
        </w:rPr>
        <w:t>;"</w:t>
      </w:r>
      <w:r w:rsidR="00953023">
        <w:rPr>
          <w:noProof/>
          <w:lang w:val="lv-LV"/>
        </w:rPr>
        <w:t>;</w:t>
      </w:r>
    </w:p>
    <w:p w:rsidR="0075562B" w:rsidRDefault="0075562B" w:rsidP="0075562B">
      <w:pPr>
        <w:rPr>
          <w:noProof/>
          <w:lang w:val="lv-LV"/>
        </w:rPr>
      </w:pPr>
    </w:p>
    <w:p w:rsidR="0075562B" w:rsidRDefault="0075562B" w:rsidP="00953023">
      <w:pPr>
        <w:rPr>
          <w:noProof/>
          <w:lang w:val="lv-LV"/>
        </w:rPr>
      </w:pPr>
      <w:r>
        <w:rPr>
          <w:noProof/>
          <w:lang w:val="lv-LV"/>
        </w:rPr>
        <w:t>9)</w:t>
      </w:r>
      <w:r w:rsidR="003C27B9" w:rsidRPr="0075562B">
        <w:rPr>
          <w:noProof/>
          <w:lang w:val="lv-LV"/>
        </w:rPr>
        <w:tab/>
      </w:r>
      <w:r w:rsidR="00953023">
        <w:rPr>
          <w:noProof/>
          <w:lang w:val="lv-LV"/>
        </w:rPr>
        <w:t>n</w:t>
      </w:r>
      <w:r w:rsidR="00953023" w:rsidRPr="0075562B">
        <w:rPr>
          <w:noProof/>
          <w:lang w:val="lv-LV"/>
        </w:rPr>
        <w:t xml:space="preserve">olīguma </w:t>
      </w:r>
      <w:r w:rsidR="003C27B9" w:rsidRPr="0075562B">
        <w:rPr>
          <w:noProof/>
          <w:lang w:val="lv-LV"/>
        </w:rPr>
        <w:t>41. pantu aizstāj ar šādu:</w:t>
      </w:r>
    </w:p>
    <w:p w:rsidR="0075562B" w:rsidRDefault="0075562B" w:rsidP="0075562B">
      <w:pPr>
        <w:rPr>
          <w:noProof/>
          <w:lang w:val="lv-LV"/>
        </w:rPr>
      </w:pPr>
    </w:p>
    <w:p w:rsidR="006F1B70" w:rsidRDefault="003C27B9" w:rsidP="006F1B70">
      <w:pPr>
        <w:ind w:left="567"/>
        <w:rPr>
          <w:noProof/>
          <w:lang w:val="lv-LV"/>
        </w:rPr>
      </w:pPr>
      <w:r w:rsidRPr="0075562B">
        <w:rPr>
          <w:noProof/>
          <w:lang w:val="lv-LV"/>
        </w:rPr>
        <w:t>"</w:t>
      </w:r>
      <w:r w:rsidR="006F1B70">
        <w:rPr>
          <w:noProof/>
          <w:lang w:val="lv-LV"/>
        </w:rPr>
        <w:t>41. PANTS</w:t>
      </w:r>
    </w:p>
    <w:p w:rsidR="006F1B70" w:rsidRPr="00A2697A" w:rsidRDefault="00A2697A" w:rsidP="006F1B70">
      <w:pPr>
        <w:ind w:left="567"/>
      </w:pPr>
      <w:proofErr w:type="spellStart"/>
      <w:r w:rsidRPr="00A2697A">
        <w:t>I</w:t>
      </w:r>
      <w:r w:rsidR="006F1B70" w:rsidRPr="00A2697A">
        <w:t>zmeklēšanas</w:t>
      </w:r>
      <w:proofErr w:type="spellEnd"/>
      <w:r w:rsidR="006F1B70" w:rsidRPr="00A2697A">
        <w:t xml:space="preserve"> </w:t>
      </w:r>
      <w:proofErr w:type="spellStart"/>
      <w:r w:rsidR="006F1B70" w:rsidRPr="00A2697A">
        <w:t>iestādes</w:t>
      </w:r>
      <w:proofErr w:type="spellEnd"/>
    </w:p>
    <w:p w:rsidR="006F1B70" w:rsidRDefault="006F1B70">
      <w:pPr>
        <w:widowControl/>
        <w:spacing w:line="240" w:lineRule="auto"/>
        <w:rPr>
          <w:noProof/>
          <w:lang w:val="lv-LV"/>
        </w:rPr>
      </w:pPr>
      <w:r>
        <w:rPr>
          <w:noProof/>
          <w:lang w:val="lv-LV"/>
        </w:rPr>
        <w:br w:type="page"/>
      </w:r>
    </w:p>
    <w:p w:rsidR="0075562B" w:rsidRDefault="003C27B9" w:rsidP="006F1B70">
      <w:pPr>
        <w:ind w:left="567"/>
        <w:rPr>
          <w:noProof/>
          <w:lang w:val="lv-LV"/>
        </w:rPr>
      </w:pPr>
      <w:r w:rsidRPr="0075562B">
        <w:rPr>
          <w:noProof/>
          <w:lang w:val="lv-LV"/>
        </w:rPr>
        <w:lastRenderedPageBreak/>
        <w:t>Šajā iedaļā</w:t>
      </w:r>
      <w:r w:rsidR="006F1B70">
        <w:rPr>
          <w:noProof/>
          <w:lang w:val="lv-LV"/>
        </w:rPr>
        <w:t xml:space="preserve"> </w:t>
      </w:r>
      <w:r w:rsidRPr="0075562B">
        <w:rPr>
          <w:noProof/>
          <w:lang w:val="lv-LV"/>
        </w:rPr>
        <w:t>“izmeklēšanas iestāde” ir:</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a)</w:t>
      </w:r>
      <w:r w:rsidRPr="0075562B">
        <w:rPr>
          <w:noProof/>
          <w:lang w:val="lv-LV"/>
        </w:rPr>
        <w:tab/>
        <w:t>Kolumbijā — Tirdzniecības, rūpniecības un tūrisma ministrija vai tās tiesību pārņēmējs;</w:t>
      </w:r>
    </w:p>
    <w:p w:rsidR="0075562B" w:rsidRDefault="0075562B" w:rsidP="0075562B">
      <w:pPr>
        <w:ind w:left="567"/>
        <w:rPr>
          <w:noProof/>
          <w:lang w:val="lv-LV"/>
        </w:rPr>
      </w:pPr>
    </w:p>
    <w:p w:rsidR="0075562B" w:rsidRDefault="003C27B9" w:rsidP="0075562B">
      <w:pPr>
        <w:ind w:left="1134" w:hanging="567"/>
        <w:rPr>
          <w:noProof/>
          <w:shd w:val="clear" w:color="auto" w:fill="C0C0C0"/>
          <w:lang w:val="lv-LV"/>
        </w:rPr>
      </w:pPr>
      <w:r w:rsidRPr="0075562B">
        <w:rPr>
          <w:noProof/>
          <w:lang w:val="lv-LV"/>
        </w:rPr>
        <w:t>b)</w:t>
      </w:r>
      <w:r w:rsidRPr="0075562B">
        <w:rPr>
          <w:noProof/>
          <w:lang w:val="lv-LV"/>
        </w:rPr>
        <w:tab/>
        <w:t>Peru — Konkurences un intelektuālā īpašuma aizsardzības valsts institūts vai tā tiesību pārņēmējs;</w:t>
      </w:r>
    </w:p>
    <w:p w:rsidR="0075562B" w:rsidRDefault="0075562B" w:rsidP="0075562B">
      <w:pPr>
        <w:ind w:left="567"/>
        <w:rPr>
          <w:noProof/>
          <w:shd w:val="clear" w:color="auto" w:fill="C0C0C0"/>
          <w:lang w:val="lv-LV"/>
        </w:rPr>
      </w:pPr>
    </w:p>
    <w:p w:rsidR="0075562B" w:rsidRDefault="003C27B9" w:rsidP="0075562B">
      <w:pPr>
        <w:ind w:left="567"/>
        <w:rPr>
          <w:noProof/>
          <w:lang w:val="lv-LV"/>
        </w:rPr>
      </w:pPr>
      <w:r w:rsidRPr="0075562B">
        <w:rPr>
          <w:noProof/>
          <w:lang w:val="lv-LV"/>
        </w:rPr>
        <w:t>c)</w:t>
      </w:r>
      <w:r w:rsidRPr="0075562B">
        <w:rPr>
          <w:noProof/>
          <w:lang w:val="lv-LV"/>
        </w:rPr>
        <w:tab/>
        <w:t>Ekvadorā — Ārējās tirdzniecības ministrija vai tās tiesību pārņēmējs un</w:t>
      </w:r>
    </w:p>
    <w:p w:rsidR="0075562B" w:rsidRDefault="0075562B" w:rsidP="0075562B">
      <w:pPr>
        <w:ind w:left="567"/>
        <w:rPr>
          <w:noProof/>
          <w:lang w:val="lv-LV"/>
        </w:rPr>
      </w:pPr>
    </w:p>
    <w:p w:rsidR="0075562B" w:rsidRDefault="003C27B9" w:rsidP="00953023">
      <w:pPr>
        <w:ind w:left="567"/>
        <w:rPr>
          <w:noProof/>
          <w:lang w:val="lv-LV"/>
        </w:rPr>
      </w:pPr>
      <w:r w:rsidRPr="0075562B">
        <w:rPr>
          <w:noProof/>
          <w:lang w:val="lv-LV"/>
        </w:rPr>
        <w:t>d)</w:t>
      </w:r>
      <w:r w:rsidRPr="0075562B">
        <w:rPr>
          <w:noProof/>
          <w:lang w:val="lv-LV"/>
        </w:rPr>
        <w:tab/>
        <w:t>ES Pusē — Eiropas Komisija</w:t>
      </w:r>
      <w:r w:rsidR="00953023" w:rsidRPr="0075562B">
        <w:rPr>
          <w:noProof/>
          <w:lang w:val="lv-LV"/>
        </w:rPr>
        <w:t>."</w:t>
      </w:r>
      <w:r w:rsidR="00953023">
        <w:rPr>
          <w:noProof/>
          <w:lang w:val="lv-LV"/>
        </w:rPr>
        <w:t>;</w:t>
      </w:r>
    </w:p>
    <w:p w:rsidR="0075562B" w:rsidRDefault="0075562B" w:rsidP="0075562B">
      <w:pPr>
        <w:rPr>
          <w:noProof/>
          <w:lang w:val="lv-LV"/>
        </w:rPr>
      </w:pPr>
    </w:p>
    <w:p w:rsidR="0075562B" w:rsidRDefault="0075562B" w:rsidP="00953023">
      <w:pPr>
        <w:rPr>
          <w:noProof/>
          <w:lang w:val="lv-LV"/>
        </w:rPr>
      </w:pPr>
      <w:r>
        <w:rPr>
          <w:noProof/>
          <w:lang w:val="lv-LV"/>
        </w:rPr>
        <w:t>10)</w:t>
      </w:r>
      <w:r w:rsidR="003C27B9" w:rsidRPr="0075562B">
        <w:rPr>
          <w:noProof/>
          <w:lang w:val="lv-LV"/>
        </w:rPr>
        <w:tab/>
      </w:r>
      <w:r w:rsidR="00953023">
        <w:rPr>
          <w:noProof/>
          <w:lang w:val="lv-LV"/>
        </w:rPr>
        <w:t>n</w:t>
      </w:r>
      <w:r w:rsidR="00953023" w:rsidRPr="0075562B">
        <w:rPr>
          <w:noProof/>
          <w:lang w:val="lv-LV"/>
        </w:rPr>
        <w:t xml:space="preserve">olīguma </w:t>
      </w:r>
      <w:r w:rsidR="003C27B9" w:rsidRPr="0075562B">
        <w:rPr>
          <w:noProof/>
          <w:lang w:val="lv-LV"/>
        </w:rPr>
        <w:t>46. pantu aizstāj ar šādu:</w:t>
      </w:r>
    </w:p>
    <w:p w:rsidR="0075562B" w:rsidRDefault="0075562B" w:rsidP="0075562B">
      <w:pPr>
        <w:rPr>
          <w:noProof/>
          <w:lang w:val="lv-LV"/>
        </w:rPr>
      </w:pPr>
    </w:p>
    <w:p w:rsidR="006F1B70" w:rsidRDefault="006F1B70">
      <w:pPr>
        <w:ind w:left="567"/>
        <w:rPr>
          <w:noProof/>
          <w:lang w:val="lv-LV"/>
        </w:rPr>
      </w:pPr>
      <w:r w:rsidRPr="0075562B">
        <w:rPr>
          <w:noProof/>
          <w:lang w:val="lv-LV"/>
        </w:rPr>
        <w:t>"</w:t>
      </w:r>
      <w:r>
        <w:rPr>
          <w:noProof/>
          <w:lang w:val="lv-LV"/>
        </w:rPr>
        <w:t>46. PANTS</w:t>
      </w:r>
    </w:p>
    <w:p w:rsidR="006F1B70" w:rsidRPr="00A2697A" w:rsidRDefault="00A2697A" w:rsidP="00953023">
      <w:pPr>
        <w:ind w:left="567"/>
      </w:pPr>
      <w:proofErr w:type="spellStart"/>
      <w:r w:rsidRPr="00A2697A">
        <w:t>I</w:t>
      </w:r>
      <w:r w:rsidR="006F1B70" w:rsidRPr="00A2697A">
        <w:t>zmeklēšanas</w:t>
      </w:r>
      <w:proofErr w:type="spellEnd"/>
      <w:r w:rsidR="006F1B70" w:rsidRPr="00A2697A">
        <w:t xml:space="preserve"> </w:t>
      </w:r>
      <w:proofErr w:type="spellStart"/>
      <w:r w:rsidR="006F1B70" w:rsidRPr="00A2697A">
        <w:t>iestāde</w:t>
      </w:r>
      <w:proofErr w:type="spellEnd"/>
    </w:p>
    <w:p w:rsidR="006F1B70" w:rsidRDefault="006F1B70" w:rsidP="0075562B">
      <w:pPr>
        <w:ind w:left="567"/>
        <w:rPr>
          <w:noProof/>
          <w:lang w:val="lv-LV"/>
        </w:rPr>
      </w:pPr>
    </w:p>
    <w:p w:rsidR="0075562B" w:rsidRDefault="003C27B9" w:rsidP="0075562B">
      <w:pPr>
        <w:ind w:left="567"/>
        <w:rPr>
          <w:noProof/>
          <w:lang w:val="lv-LV"/>
        </w:rPr>
      </w:pPr>
      <w:r w:rsidRPr="0075562B">
        <w:rPr>
          <w:noProof/>
          <w:lang w:val="lv-LV"/>
        </w:rPr>
        <w:t>Šajā iedaļā "izmeklēšanas iestāde" ir:</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a)</w:t>
      </w:r>
      <w:r w:rsidRPr="0075562B">
        <w:rPr>
          <w:noProof/>
          <w:lang w:val="lv-LV"/>
        </w:rPr>
        <w:tab/>
        <w:t>Kolumbijā — Tirdzniecības, rūpniecības un tūrisma ministrija vai tās tiesību pārņēmējs;</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b)</w:t>
      </w:r>
      <w:r w:rsidRPr="0075562B">
        <w:rPr>
          <w:noProof/>
          <w:lang w:val="lv-LV"/>
        </w:rPr>
        <w:tab/>
        <w:t>Peru — Konkurences un intelektuālā īpašuma aizsardzības valsts institūts;</w:t>
      </w:r>
    </w:p>
    <w:p w:rsidR="0075562B" w:rsidRDefault="0075562B" w:rsidP="0075562B">
      <w:pPr>
        <w:ind w:left="567"/>
        <w:rPr>
          <w:noProof/>
          <w:lang w:val="lv-LV"/>
        </w:rPr>
      </w:pPr>
    </w:p>
    <w:p w:rsidR="0075562B" w:rsidRDefault="003C27B9" w:rsidP="0075562B">
      <w:pPr>
        <w:ind w:left="567"/>
        <w:rPr>
          <w:noProof/>
          <w:lang w:val="lv-LV"/>
        </w:rPr>
      </w:pPr>
      <w:r w:rsidRPr="0075562B">
        <w:rPr>
          <w:noProof/>
          <w:lang w:val="lv-LV"/>
        </w:rPr>
        <w:t>c)</w:t>
      </w:r>
      <w:r w:rsidRPr="0075562B">
        <w:rPr>
          <w:noProof/>
          <w:lang w:val="lv-LV"/>
        </w:rPr>
        <w:tab/>
        <w:t>Ekvadorā — Ārējās tirdzniecības ministrija vai tās tiesību pārņēmējs un</w:t>
      </w:r>
    </w:p>
    <w:p w:rsidR="0075562B" w:rsidRDefault="0075562B" w:rsidP="0075562B">
      <w:pPr>
        <w:ind w:left="567"/>
        <w:rPr>
          <w:noProof/>
          <w:lang w:val="lv-LV"/>
        </w:rPr>
      </w:pPr>
    </w:p>
    <w:p w:rsidR="0075562B" w:rsidRDefault="003C27B9" w:rsidP="00953023">
      <w:pPr>
        <w:ind w:left="567"/>
        <w:rPr>
          <w:noProof/>
          <w:lang w:val="lv-LV"/>
        </w:rPr>
      </w:pPr>
      <w:r w:rsidRPr="0075562B">
        <w:rPr>
          <w:noProof/>
          <w:lang w:val="lv-LV"/>
        </w:rPr>
        <w:t>d)</w:t>
      </w:r>
      <w:r w:rsidRPr="0075562B">
        <w:rPr>
          <w:noProof/>
          <w:lang w:val="lv-LV"/>
        </w:rPr>
        <w:tab/>
        <w:t>ES Pusē — Eiropas Komisija</w:t>
      </w:r>
      <w:r w:rsidR="00953023" w:rsidRPr="0075562B">
        <w:rPr>
          <w:noProof/>
          <w:lang w:val="lv-LV"/>
        </w:rPr>
        <w:t>."</w:t>
      </w:r>
      <w:r w:rsidR="00953023">
        <w:rPr>
          <w:noProof/>
          <w:lang w:val="lv-LV"/>
        </w:rPr>
        <w:t>;</w:t>
      </w:r>
    </w:p>
    <w:p w:rsidR="0075562B" w:rsidRDefault="0075562B" w:rsidP="0075562B">
      <w:pPr>
        <w:rPr>
          <w:noProof/>
          <w:lang w:val="lv-LV"/>
        </w:rPr>
      </w:pPr>
    </w:p>
    <w:p w:rsidR="0075562B" w:rsidRDefault="0075562B">
      <w:pPr>
        <w:widowControl/>
        <w:spacing w:line="240" w:lineRule="auto"/>
        <w:rPr>
          <w:noProof/>
          <w:lang w:val="lv-LV"/>
        </w:rPr>
      </w:pPr>
      <w:r>
        <w:rPr>
          <w:noProof/>
          <w:lang w:val="lv-LV"/>
        </w:rPr>
        <w:br w:type="page"/>
      </w:r>
    </w:p>
    <w:p w:rsidR="0075562B" w:rsidRDefault="0075562B" w:rsidP="00953023">
      <w:pPr>
        <w:rPr>
          <w:noProof/>
          <w:lang w:val="lv-LV"/>
        </w:rPr>
      </w:pPr>
      <w:r>
        <w:rPr>
          <w:noProof/>
          <w:lang w:val="lv-LV"/>
        </w:rPr>
        <w:lastRenderedPageBreak/>
        <w:t>11)</w:t>
      </w:r>
      <w:r w:rsidR="003C27B9" w:rsidRPr="0075562B">
        <w:rPr>
          <w:noProof/>
          <w:lang w:val="lv-LV"/>
        </w:rPr>
        <w:tab/>
        <w:t>nolīguma 48. panta 1. punktu</w:t>
      </w:r>
      <w:r w:rsidR="006F1B70">
        <w:rPr>
          <w:noProof/>
          <w:lang w:val="lv-LV"/>
        </w:rPr>
        <w:t xml:space="preserve"> aizstāj ar šādu</w:t>
      </w:r>
      <w:r w:rsidR="003C27B9" w:rsidRPr="0075562B">
        <w:rPr>
          <w:noProof/>
          <w:lang w:val="lv-LV"/>
        </w:rPr>
        <w:t>:</w:t>
      </w:r>
    </w:p>
    <w:p w:rsidR="0075562B" w:rsidRDefault="0075562B" w:rsidP="0075562B">
      <w:pPr>
        <w:rPr>
          <w:noProof/>
          <w:lang w:val="lv-LV"/>
        </w:rPr>
      </w:pPr>
    </w:p>
    <w:p w:rsidR="0075562B" w:rsidRDefault="003C27B9" w:rsidP="00D031EB">
      <w:pPr>
        <w:ind w:left="567"/>
        <w:rPr>
          <w:noProof/>
          <w:lang w:val="lv-LV"/>
        </w:rPr>
      </w:pPr>
      <w:r w:rsidRPr="0075562B">
        <w:rPr>
          <w:noProof/>
          <w:lang w:val="lv-LV"/>
        </w:rPr>
        <w:t>"1.</w:t>
      </w:r>
      <w:r w:rsidR="0075562B">
        <w:rPr>
          <w:noProof/>
          <w:lang w:val="lv-LV"/>
        </w:rPr>
        <w:tab/>
      </w:r>
      <w:r w:rsidRPr="0075562B">
        <w:rPr>
          <w:noProof/>
          <w:lang w:val="lv-LV"/>
        </w:rPr>
        <w:t>Neatkarīgi no 2. iedaļas (Daudzpusēji aizsargpasākumi), ja šajā nolīgumā noteikto koncesiju dēļ kādas Puses izcelsmes preces tiek importētas citas Puses teritorijā tādā palielinātā apjomā, kuru nosaka absolūtā izteiksmē vai attiecībā pret iekšzemes ražojumiem, un saskaņā ar tādiem nosacījumiem, ka rodas nopietns kaitējums vai nopietna kaitējuma draudi vietējiem ražotājiem</w:t>
      </w:r>
      <w:r w:rsidRPr="00A2697A">
        <w:rPr>
          <w:b/>
          <w:bCs/>
          <w:noProof/>
          <w:vertAlign w:val="superscript"/>
          <w:lang w:val="lv-LV"/>
        </w:rPr>
        <w:t>9a</w:t>
      </w:r>
      <w:r w:rsidRPr="0075562B">
        <w:rPr>
          <w:noProof/>
          <w:lang w:val="lv-LV"/>
        </w:rPr>
        <w:t>, kuri ražo līdzīgas vai tieši konkurējošas preces, importētāja Puse var pieņemt atbilstīgus pasākumus saskaņā ar šajā iedaļā noteiktajiem nosacījumiem un procedūrām.</w:t>
      </w:r>
    </w:p>
    <w:p w:rsidR="0075562B" w:rsidRPr="0075562B" w:rsidRDefault="0075562B" w:rsidP="0075562B">
      <w:pPr>
        <w:ind w:left="567"/>
        <w:rPr>
          <w:lang w:val="lv-LV"/>
        </w:rPr>
      </w:pPr>
      <w:r w:rsidRPr="0075562B">
        <w:rPr>
          <w:lang w:val="lv-LV"/>
        </w:rPr>
        <w:t>______________</w:t>
      </w:r>
    </w:p>
    <w:p w:rsidR="0075562B" w:rsidRDefault="00C4610C" w:rsidP="00D031EB">
      <w:pPr>
        <w:spacing w:line="240" w:lineRule="auto"/>
        <w:ind w:left="1134" w:hanging="567"/>
        <w:rPr>
          <w:noProof/>
          <w:lang w:val="lv-LV"/>
        </w:rPr>
      </w:pPr>
      <w:r w:rsidRPr="00A2697A">
        <w:rPr>
          <w:b/>
          <w:bCs/>
          <w:noProof/>
          <w:vertAlign w:val="superscript"/>
          <w:lang w:val="lv-LV"/>
        </w:rPr>
        <w:t>9</w:t>
      </w:r>
      <w:r w:rsidR="003C27B9" w:rsidRPr="00A2697A">
        <w:rPr>
          <w:b/>
          <w:bCs/>
          <w:noProof/>
          <w:vertAlign w:val="superscript"/>
          <w:lang w:val="lv-LV"/>
        </w:rPr>
        <w:t>a</w:t>
      </w:r>
      <w:r w:rsidR="0075562B" w:rsidRPr="002850E5">
        <w:rPr>
          <w:lang w:val="lv-LV"/>
        </w:rPr>
        <w:tab/>
      </w:r>
      <w:r w:rsidR="003C27B9" w:rsidRPr="0075562B">
        <w:rPr>
          <w:noProof/>
          <w:lang w:val="lv-LV"/>
        </w:rPr>
        <w:t>Šajā pantā Ekvadorā nopietns kaitējums vai nopietna kaitējuma draudi vietējiem ražotājiem ir arī nopietns kaitējums vai nopietna kaitējuma draudi jaunā nozarē</w:t>
      </w:r>
      <w:r w:rsidR="00D031EB" w:rsidRPr="0075562B">
        <w:rPr>
          <w:noProof/>
          <w:lang w:val="lv-LV"/>
        </w:rPr>
        <w:t>."</w:t>
      </w:r>
      <w:r w:rsidR="00D031EB">
        <w:rPr>
          <w:noProof/>
          <w:lang w:val="lv-LV"/>
        </w:rPr>
        <w:t>;</w:t>
      </w:r>
    </w:p>
    <w:p w:rsidR="0075562B" w:rsidRDefault="0075562B" w:rsidP="0075562B">
      <w:pPr>
        <w:rPr>
          <w:noProof/>
          <w:lang w:val="lv-LV"/>
        </w:rPr>
      </w:pPr>
    </w:p>
    <w:p w:rsidR="0075562B" w:rsidRDefault="0075562B" w:rsidP="00D031EB">
      <w:pPr>
        <w:rPr>
          <w:noProof/>
          <w:lang w:val="lv-LV"/>
        </w:rPr>
      </w:pPr>
      <w:r>
        <w:rPr>
          <w:noProof/>
          <w:lang w:val="lv-LV"/>
        </w:rPr>
        <w:t>12)</w:t>
      </w:r>
      <w:r w:rsidR="003C27B9" w:rsidRPr="0075562B">
        <w:rPr>
          <w:noProof/>
          <w:lang w:val="lv-LV"/>
        </w:rPr>
        <w:tab/>
        <w:t>nolīguma 54. panta 2. punktu</w:t>
      </w:r>
      <w:r w:rsidR="006F1B70">
        <w:rPr>
          <w:noProof/>
          <w:lang w:val="lv-LV"/>
        </w:rPr>
        <w:t xml:space="preserve"> aizstāj ar šādu</w:t>
      </w:r>
      <w:r w:rsidR="003C27B9" w:rsidRPr="0075562B">
        <w:rPr>
          <w:noProof/>
          <w:lang w:val="lv-LV"/>
        </w:rPr>
        <w:t>:</w:t>
      </w:r>
    </w:p>
    <w:p w:rsidR="0075562B" w:rsidRDefault="0075562B" w:rsidP="0075562B">
      <w:pPr>
        <w:rPr>
          <w:noProof/>
          <w:lang w:val="lv-LV"/>
        </w:rPr>
      </w:pPr>
    </w:p>
    <w:p w:rsidR="0075562B" w:rsidRDefault="003C27B9" w:rsidP="00D031EB">
      <w:pPr>
        <w:ind w:left="567"/>
        <w:rPr>
          <w:noProof/>
          <w:lang w:val="lv-LV"/>
        </w:rPr>
      </w:pPr>
      <w:r w:rsidRPr="0075562B">
        <w:rPr>
          <w:noProof/>
          <w:lang w:val="lv-LV"/>
        </w:rPr>
        <w:t>"2.</w:t>
      </w:r>
      <w:r w:rsidR="0075562B">
        <w:rPr>
          <w:noProof/>
          <w:lang w:val="lv-LV"/>
        </w:rPr>
        <w:tab/>
      </w:r>
      <w:r w:rsidRPr="0075562B">
        <w:rPr>
          <w:noProof/>
          <w:lang w:val="lv-LV"/>
        </w:rPr>
        <w:t>Ja 30 </w:t>
      </w:r>
      <w:r w:rsidR="00D031EB" w:rsidRPr="0075562B">
        <w:rPr>
          <w:noProof/>
          <w:lang w:val="lv-LV"/>
        </w:rPr>
        <w:t>dien</w:t>
      </w:r>
      <w:r w:rsidR="00D031EB">
        <w:rPr>
          <w:noProof/>
          <w:lang w:val="lv-LV"/>
        </w:rPr>
        <w:t>ās</w:t>
      </w:r>
      <w:r w:rsidR="00D031EB" w:rsidRPr="0075562B">
        <w:rPr>
          <w:noProof/>
          <w:lang w:val="lv-LV"/>
        </w:rPr>
        <w:t xml:space="preserve"> </w:t>
      </w:r>
      <w:r w:rsidRPr="0075562B">
        <w:rPr>
          <w:noProof/>
          <w:lang w:val="lv-LV"/>
        </w:rPr>
        <w:t>pēc piedāvājuma veikt 1. punktā minēto apspriedi tajā netiek panākta vienošanās par kompensāciju un importētāja Puse nolemj pagarināt aizsargpasākumu, tā Puse, attiecībā uz kuras ražojumiem tiek piemērots aizsargpasākums, var apturēt līdzvērtīgu koncesiju piemērošanu attiecībā uz tās Puses tirdzniecību, kura pagarina pasākumu</w:t>
      </w:r>
      <w:r w:rsidRPr="00A2697A">
        <w:rPr>
          <w:b/>
          <w:bCs/>
          <w:noProof/>
          <w:vertAlign w:val="superscript"/>
          <w:lang w:val="lv-LV"/>
        </w:rPr>
        <w:t>10a</w:t>
      </w:r>
      <w:r w:rsidRPr="0075562B">
        <w:rPr>
          <w:noProof/>
          <w:lang w:val="lv-LV"/>
        </w:rPr>
        <w:t>.</w:t>
      </w:r>
    </w:p>
    <w:p w:rsidR="0075562B" w:rsidRPr="0075562B" w:rsidRDefault="0075562B" w:rsidP="0075562B">
      <w:pPr>
        <w:ind w:left="567"/>
        <w:rPr>
          <w:lang w:val="lv-LV"/>
        </w:rPr>
      </w:pPr>
      <w:r w:rsidRPr="0075562B">
        <w:rPr>
          <w:lang w:val="lv-LV"/>
        </w:rPr>
        <w:t>______________</w:t>
      </w:r>
    </w:p>
    <w:p w:rsidR="0075562B" w:rsidRDefault="003C27B9" w:rsidP="00D031EB">
      <w:pPr>
        <w:spacing w:line="240" w:lineRule="auto"/>
        <w:ind w:left="1134" w:hanging="567"/>
        <w:rPr>
          <w:noProof/>
          <w:lang w:val="lv-LV"/>
        </w:rPr>
      </w:pPr>
      <w:r w:rsidRPr="00A2697A">
        <w:rPr>
          <w:b/>
          <w:bCs/>
          <w:noProof/>
          <w:vertAlign w:val="superscript"/>
          <w:lang w:val="lv-LV"/>
        </w:rPr>
        <w:t>10a</w:t>
      </w:r>
      <w:r w:rsidR="0075562B">
        <w:rPr>
          <w:noProof/>
          <w:lang w:val="lv-LV"/>
        </w:rPr>
        <w:tab/>
      </w:r>
      <w:r w:rsidRPr="0075562B">
        <w:rPr>
          <w:noProof/>
          <w:lang w:val="lv-LV"/>
        </w:rPr>
        <w:t xml:space="preserve">Ekvadorā kompensācija koncesiju veidā vai būtiski līdzvērtīgu koncesiju apturēšana notiek tikai pēc tam, kad </w:t>
      </w:r>
      <w:r w:rsidR="00D031EB" w:rsidRPr="0075562B">
        <w:rPr>
          <w:noProof/>
          <w:lang w:val="lv-LV"/>
        </w:rPr>
        <w:t xml:space="preserve">trīs gadus </w:t>
      </w:r>
      <w:r w:rsidR="00D031EB">
        <w:rPr>
          <w:noProof/>
          <w:lang w:val="lv-LV"/>
        </w:rPr>
        <w:t>ir piemērots</w:t>
      </w:r>
      <w:r w:rsidR="00D031EB" w:rsidRPr="0075562B">
        <w:rPr>
          <w:noProof/>
          <w:lang w:val="lv-LV"/>
        </w:rPr>
        <w:t xml:space="preserve"> </w:t>
      </w:r>
      <w:r w:rsidRPr="0075562B">
        <w:rPr>
          <w:noProof/>
          <w:lang w:val="lv-LV"/>
        </w:rPr>
        <w:t>divpusējais aizsardzības pasākums</w:t>
      </w:r>
      <w:r w:rsidR="00D031EB" w:rsidRPr="0075562B">
        <w:rPr>
          <w:noProof/>
          <w:lang w:val="lv-LV"/>
        </w:rPr>
        <w:t>."</w:t>
      </w:r>
      <w:r w:rsidR="00D031EB">
        <w:rPr>
          <w:noProof/>
          <w:lang w:val="lv-LV"/>
        </w:rPr>
        <w:t>;</w:t>
      </w:r>
    </w:p>
    <w:p w:rsidR="0075562B" w:rsidRDefault="0075562B" w:rsidP="0075562B">
      <w:pPr>
        <w:rPr>
          <w:noProof/>
          <w:lang w:val="lv-LV"/>
        </w:rPr>
      </w:pPr>
    </w:p>
    <w:p w:rsidR="0075562B" w:rsidRDefault="0075562B">
      <w:pPr>
        <w:widowControl/>
        <w:spacing w:line="240" w:lineRule="auto"/>
        <w:rPr>
          <w:noProof/>
          <w:lang w:val="lv-LV"/>
        </w:rPr>
      </w:pPr>
      <w:r>
        <w:rPr>
          <w:noProof/>
          <w:lang w:val="lv-LV"/>
        </w:rPr>
        <w:br w:type="page"/>
      </w:r>
    </w:p>
    <w:p w:rsidR="0075562B" w:rsidRDefault="0075562B" w:rsidP="00D031EB">
      <w:pPr>
        <w:rPr>
          <w:noProof/>
          <w:lang w:val="lv-LV"/>
        </w:rPr>
      </w:pPr>
      <w:r>
        <w:rPr>
          <w:noProof/>
          <w:lang w:val="lv-LV"/>
        </w:rPr>
        <w:lastRenderedPageBreak/>
        <w:t>13)</w:t>
      </w:r>
      <w:r w:rsidR="003C27B9" w:rsidRPr="0075562B">
        <w:rPr>
          <w:noProof/>
          <w:lang w:val="lv-LV"/>
        </w:rPr>
        <w:tab/>
      </w:r>
      <w:r w:rsidR="00D031EB">
        <w:rPr>
          <w:noProof/>
          <w:lang w:val="lv-LV"/>
        </w:rPr>
        <w:t>n</w:t>
      </w:r>
      <w:r w:rsidR="00D031EB" w:rsidRPr="0075562B">
        <w:rPr>
          <w:noProof/>
          <w:lang w:val="lv-LV"/>
        </w:rPr>
        <w:t xml:space="preserve">olīguma </w:t>
      </w:r>
      <w:r w:rsidR="003C27B9" w:rsidRPr="0075562B">
        <w:rPr>
          <w:noProof/>
          <w:lang w:val="lv-LV"/>
        </w:rPr>
        <w:t>57. pantu aizstāj ar šādu:</w:t>
      </w:r>
    </w:p>
    <w:p w:rsidR="0075562B" w:rsidRDefault="0075562B" w:rsidP="0075562B">
      <w:pPr>
        <w:rPr>
          <w:noProof/>
          <w:lang w:val="lv-LV"/>
        </w:rPr>
      </w:pPr>
    </w:p>
    <w:p w:rsidR="006F1B70" w:rsidRDefault="003C27B9" w:rsidP="0075562B">
      <w:pPr>
        <w:ind w:left="567"/>
        <w:rPr>
          <w:noProof/>
          <w:lang w:val="lv-LV"/>
        </w:rPr>
      </w:pPr>
      <w:r w:rsidRPr="0075562B">
        <w:rPr>
          <w:noProof/>
          <w:lang w:val="lv-LV"/>
        </w:rPr>
        <w:t>"</w:t>
      </w:r>
      <w:r w:rsidR="006F1B70">
        <w:rPr>
          <w:noProof/>
          <w:lang w:val="lv-LV"/>
        </w:rPr>
        <w:t>57. PANTS</w:t>
      </w:r>
    </w:p>
    <w:p w:rsidR="006F1B70" w:rsidRPr="00A2697A" w:rsidRDefault="00A2697A" w:rsidP="0075562B">
      <w:pPr>
        <w:ind w:left="567"/>
      </w:pPr>
      <w:proofErr w:type="spellStart"/>
      <w:r w:rsidRPr="00A2697A">
        <w:t>K</w:t>
      </w:r>
      <w:r w:rsidR="006F1B70" w:rsidRPr="00A2697A">
        <w:t>ompetentā</w:t>
      </w:r>
      <w:proofErr w:type="spellEnd"/>
      <w:r w:rsidR="006F1B70" w:rsidRPr="00A2697A">
        <w:t xml:space="preserve"> </w:t>
      </w:r>
      <w:proofErr w:type="spellStart"/>
      <w:r w:rsidR="006F1B70" w:rsidRPr="00A2697A">
        <w:t>iestāde</w:t>
      </w:r>
      <w:proofErr w:type="spellEnd"/>
    </w:p>
    <w:p w:rsidR="006F1B70" w:rsidRPr="00A2697A" w:rsidRDefault="006F1B70" w:rsidP="0075562B">
      <w:pPr>
        <w:ind w:left="567"/>
        <w:rPr>
          <w:noProof/>
          <w:lang w:val="lv-LV"/>
        </w:rPr>
      </w:pPr>
    </w:p>
    <w:p w:rsidR="0075562B" w:rsidRPr="00A2697A" w:rsidRDefault="003C27B9" w:rsidP="0075562B">
      <w:pPr>
        <w:ind w:left="567"/>
        <w:rPr>
          <w:noProof/>
          <w:lang w:val="lv-LV"/>
        </w:rPr>
      </w:pPr>
      <w:r w:rsidRPr="00A2697A">
        <w:rPr>
          <w:noProof/>
          <w:lang w:val="lv-LV"/>
        </w:rPr>
        <w:t>Šajā iedaļā "kompetentā iestāde" ir:</w:t>
      </w:r>
    </w:p>
    <w:p w:rsidR="0075562B" w:rsidRPr="00A2697A" w:rsidRDefault="0075562B" w:rsidP="0075562B">
      <w:pPr>
        <w:rPr>
          <w:noProof/>
          <w:lang w:val="lv-LV"/>
        </w:rPr>
      </w:pPr>
    </w:p>
    <w:p w:rsidR="0075562B" w:rsidRPr="00A2697A" w:rsidRDefault="003C27B9" w:rsidP="0075562B">
      <w:pPr>
        <w:ind w:left="567"/>
        <w:rPr>
          <w:noProof/>
          <w:lang w:val="lv-LV"/>
        </w:rPr>
      </w:pPr>
      <w:r w:rsidRPr="00A2697A">
        <w:rPr>
          <w:noProof/>
          <w:lang w:val="lv-LV"/>
        </w:rPr>
        <w:t>a)</w:t>
      </w:r>
      <w:r w:rsidRPr="00A2697A">
        <w:rPr>
          <w:noProof/>
          <w:lang w:val="lv-LV"/>
        </w:rPr>
        <w:tab/>
        <w:t>Kolumbijā — Tirdzniecības, rūpniecības un tūrisma ministrija vai tās tiesību pārņēmējs;</w:t>
      </w:r>
    </w:p>
    <w:p w:rsidR="0075562B" w:rsidRPr="00A2697A" w:rsidRDefault="0075562B" w:rsidP="0075562B">
      <w:pPr>
        <w:ind w:left="567"/>
        <w:rPr>
          <w:noProof/>
          <w:lang w:val="lv-LV"/>
        </w:rPr>
      </w:pPr>
    </w:p>
    <w:p w:rsidR="0075562B" w:rsidRPr="00A2697A" w:rsidRDefault="003C27B9" w:rsidP="0075562B">
      <w:pPr>
        <w:ind w:left="567"/>
        <w:rPr>
          <w:noProof/>
          <w:lang w:val="lv-LV"/>
        </w:rPr>
      </w:pPr>
      <w:r w:rsidRPr="00A2697A">
        <w:rPr>
          <w:noProof/>
          <w:lang w:val="lv-LV"/>
        </w:rPr>
        <w:t>b)</w:t>
      </w:r>
      <w:r w:rsidRPr="00A2697A">
        <w:rPr>
          <w:noProof/>
          <w:lang w:val="lv-LV"/>
        </w:rPr>
        <w:tab/>
        <w:t>Peru — Ārējās tirdzniecības un tūrisma ministrija vai tās tiesību pārņēmējs;</w:t>
      </w:r>
    </w:p>
    <w:p w:rsidR="0075562B" w:rsidRPr="00A2697A" w:rsidRDefault="0075562B" w:rsidP="0075562B">
      <w:pPr>
        <w:ind w:left="567"/>
        <w:rPr>
          <w:noProof/>
          <w:lang w:val="lv-LV"/>
        </w:rPr>
      </w:pPr>
    </w:p>
    <w:p w:rsidR="0075562B" w:rsidRPr="00A2697A" w:rsidRDefault="003C27B9" w:rsidP="0075562B">
      <w:pPr>
        <w:ind w:left="567"/>
        <w:rPr>
          <w:noProof/>
          <w:lang w:val="lv-LV"/>
        </w:rPr>
      </w:pPr>
      <w:r w:rsidRPr="00A2697A">
        <w:rPr>
          <w:noProof/>
          <w:lang w:val="lv-LV"/>
        </w:rPr>
        <w:t>c)</w:t>
      </w:r>
      <w:r w:rsidRPr="00A2697A">
        <w:rPr>
          <w:noProof/>
          <w:lang w:val="lv-LV"/>
        </w:rPr>
        <w:tab/>
        <w:t>Ekvadorā — Ārējās tirdzniecības ministrija vai tās tiesību pārņēmējs un</w:t>
      </w:r>
    </w:p>
    <w:p w:rsidR="0075562B" w:rsidRPr="00A2697A" w:rsidRDefault="0075562B" w:rsidP="0075562B">
      <w:pPr>
        <w:ind w:left="567"/>
        <w:rPr>
          <w:noProof/>
          <w:lang w:val="lv-LV"/>
        </w:rPr>
      </w:pPr>
    </w:p>
    <w:p w:rsidR="0075562B" w:rsidRPr="00A2697A" w:rsidRDefault="003C27B9" w:rsidP="00D031EB">
      <w:pPr>
        <w:ind w:left="567"/>
        <w:rPr>
          <w:noProof/>
          <w:lang w:val="lv-LV"/>
        </w:rPr>
      </w:pPr>
      <w:r w:rsidRPr="00A2697A">
        <w:rPr>
          <w:noProof/>
          <w:lang w:val="lv-LV"/>
        </w:rPr>
        <w:t>d)</w:t>
      </w:r>
      <w:r w:rsidRPr="00A2697A">
        <w:rPr>
          <w:noProof/>
          <w:lang w:val="lv-LV"/>
        </w:rPr>
        <w:tab/>
        <w:t>ES Pusē – Eiropas Komisija</w:t>
      </w:r>
      <w:r w:rsidR="00D031EB" w:rsidRPr="00A2697A">
        <w:rPr>
          <w:noProof/>
          <w:lang w:val="lv-LV"/>
        </w:rPr>
        <w:t>.";</w:t>
      </w:r>
    </w:p>
    <w:p w:rsidR="0075562B" w:rsidRPr="00A2697A" w:rsidRDefault="0075562B" w:rsidP="0075562B">
      <w:pPr>
        <w:rPr>
          <w:noProof/>
          <w:lang w:val="lv-LV"/>
        </w:rPr>
      </w:pPr>
    </w:p>
    <w:p w:rsidR="0075562B" w:rsidRPr="00A2697A" w:rsidRDefault="0075562B" w:rsidP="00D031EB">
      <w:pPr>
        <w:rPr>
          <w:noProof/>
          <w:lang w:val="lv-LV"/>
        </w:rPr>
      </w:pPr>
      <w:r w:rsidRPr="00A2697A">
        <w:rPr>
          <w:noProof/>
          <w:lang w:val="lv-LV"/>
        </w:rPr>
        <w:t>14)</w:t>
      </w:r>
      <w:r w:rsidR="003C27B9" w:rsidRPr="00A2697A">
        <w:rPr>
          <w:noProof/>
          <w:lang w:val="lv-LV"/>
        </w:rPr>
        <w:tab/>
      </w:r>
      <w:r w:rsidR="00D031EB" w:rsidRPr="00A2697A">
        <w:rPr>
          <w:noProof/>
          <w:lang w:val="lv-LV"/>
        </w:rPr>
        <w:t xml:space="preserve">nolīguma </w:t>
      </w:r>
      <w:r w:rsidR="003C27B9" w:rsidRPr="00A2697A">
        <w:rPr>
          <w:noProof/>
          <w:lang w:val="lv-LV"/>
        </w:rPr>
        <w:t>70. pantu aizstāj ar šādu:</w:t>
      </w:r>
    </w:p>
    <w:p w:rsidR="0075562B" w:rsidRPr="00A2697A" w:rsidRDefault="0075562B" w:rsidP="0075562B">
      <w:pPr>
        <w:rPr>
          <w:noProof/>
          <w:lang w:val="lv-LV"/>
        </w:rPr>
      </w:pPr>
    </w:p>
    <w:p w:rsidR="006F1B70" w:rsidRPr="00A2697A" w:rsidRDefault="003C27B9" w:rsidP="0075562B">
      <w:pPr>
        <w:ind w:left="567"/>
        <w:rPr>
          <w:noProof/>
          <w:lang w:val="lv-LV"/>
        </w:rPr>
      </w:pPr>
      <w:r w:rsidRPr="00A2697A">
        <w:rPr>
          <w:noProof/>
          <w:lang w:val="lv-LV"/>
        </w:rPr>
        <w:t>"</w:t>
      </w:r>
      <w:r w:rsidR="006F1B70" w:rsidRPr="00A2697A">
        <w:rPr>
          <w:noProof/>
          <w:lang w:val="lv-LV"/>
        </w:rPr>
        <w:t xml:space="preserve">70. </w:t>
      </w:r>
      <w:r w:rsidR="006F1B70" w:rsidRPr="00A2697A">
        <w:rPr>
          <w:caps/>
          <w:noProof/>
          <w:lang w:val="lv-LV"/>
        </w:rPr>
        <w:t>pants</w:t>
      </w:r>
    </w:p>
    <w:p w:rsidR="006F1B70" w:rsidRPr="00A2697A" w:rsidRDefault="00A2697A">
      <w:pPr>
        <w:ind w:left="567"/>
      </w:pPr>
      <w:proofErr w:type="spellStart"/>
      <w:r w:rsidRPr="00A2697A">
        <w:t>Īstenošana</w:t>
      </w:r>
      <w:proofErr w:type="spellEnd"/>
    </w:p>
    <w:p w:rsidR="006F1B70" w:rsidRDefault="006F1B70" w:rsidP="0075562B">
      <w:pPr>
        <w:ind w:left="567"/>
        <w:rPr>
          <w:noProof/>
          <w:lang w:val="lv-LV"/>
        </w:rPr>
      </w:pPr>
    </w:p>
    <w:p w:rsidR="0075562B" w:rsidRDefault="003C27B9" w:rsidP="0075562B">
      <w:pPr>
        <w:ind w:left="567"/>
        <w:rPr>
          <w:noProof/>
          <w:lang w:val="lv-LV"/>
        </w:rPr>
      </w:pPr>
      <w:r w:rsidRPr="0075562B">
        <w:rPr>
          <w:noProof/>
          <w:lang w:val="lv-LV"/>
        </w:rPr>
        <w:t>1.</w:t>
      </w:r>
      <w:r w:rsidR="0075562B">
        <w:rPr>
          <w:noProof/>
          <w:lang w:val="lv-LV"/>
        </w:rPr>
        <w:tab/>
      </w:r>
      <w:r w:rsidRPr="0075562B">
        <w:rPr>
          <w:noProof/>
          <w:lang w:val="lv-LV"/>
        </w:rPr>
        <w:t>Šā nolīguma 59. panta 2. punkta f) apakšpunkts un 60. pants Peru stājas spēkā divus gadus pēc šā nolīguma stāšanās spēkā.</w:t>
      </w:r>
    </w:p>
    <w:p w:rsidR="0075562B" w:rsidRDefault="0075562B" w:rsidP="0075562B">
      <w:pPr>
        <w:ind w:left="567"/>
        <w:rPr>
          <w:noProof/>
          <w:lang w:val="lv-LV"/>
        </w:rPr>
      </w:pPr>
    </w:p>
    <w:p w:rsidR="0075562B" w:rsidRDefault="003C27B9" w:rsidP="006533A8">
      <w:pPr>
        <w:ind w:left="567"/>
        <w:rPr>
          <w:noProof/>
          <w:lang w:val="lv-LV"/>
        </w:rPr>
      </w:pPr>
      <w:r w:rsidRPr="0075562B">
        <w:rPr>
          <w:noProof/>
          <w:lang w:val="lv-LV"/>
        </w:rPr>
        <w:t>2.</w:t>
      </w:r>
      <w:r w:rsidR="0075562B">
        <w:rPr>
          <w:noProof/>
          <w:lang w:val="lv-LV"/>
        </w:rPr>
        <w:tab/>
      </w:r>
      <w:r w:rsidR="00D031EB">
        <w:rPr>
          <w:noProof/>
          <w:lang w:val="lv-LV"/>
        </w:rPr>
        <w:t xml:space="preserve">Nolīguma </w:t>
      </w:r>
      <w:r w:rsidRPr="0075562B">
        <w:rPr>
          <w:noProof/>
          <w:lang w:val="lv-LV"/>
        </w:rPr>
        <w:t>60. panta noteikumi, izņemot</w:t>
      </w:r>
      <w:r w:rsidR="00D031EB">
        <w:rPr>
          <w:noProof/>
          <w:lang w:val="lv-LV"/>
        </w:rPr>
        <w:t xml:space="preserve"> tos, kas attiecas uz</w:t>
      </w:r>
      <w:r w:rsidRPr="0075562B">
        <w:rPr>
          <w:noProof/>
          <w:lang w:val="lv-LV"/>
        </w:rPr>
        <w:t xml:space="preserve"> </w:t>
      </w:r>
      <w:r w:rsidR="00D031EB" w:rsidRPr="0075562B">
        <w:rPr>
          <w:noProof/>
          <w:lang w:val="lv-LV"/>
        </w:rPr>
        <w:t>iepriekšēj</w:t>
      </w:r>
      <w:r w:rsidR="00D031EB">
        <w:rPr>
          <w:noProof/>
          <w:lang w:val="lv-LV"/>
        </w:rPr>
        <w:t>iem</w:t>
      </w:r>
      <w:r w:rsidR="00D031EB" w:rsidRPr="0075562B">
        <w:rPr>
          <w:noProof/>
          <w:lang w:val="lv-LV"/>
        </w:rPr>
        <w:t xml:space="preserve"> nolēmum</w:t>
      </w:r>
      <w:r w:rsidR="00D031EB">
        <w:rPr>
          <w:noProof/>
          <w:lang w:val="lv-LV"/>
        </w:rPr>
        <w:t>iem</w:t>
      </w:r>
      <w:r w:rsidR="00D031EB" w:rsidRPr="0075562B">
        <w:rPr>
          <w:noProof/>
          <w:lang w:val="lv-LV"/>
        </w:rPr>
        <w:t xml:space="preserve"> </w:t>
      </w:r>
      <w:r w:rsidRPr="0075562B">
        <w:rPr>
          <w:noProof/>
          <w:lang w:val="lv-LV"/>
        </w:rPr>
        <w:t>par tarifu klasifikāciju, un 62. pants Ekvadorā stājas spēkā divus gadus pēc</w:t>
      </w:r>
      <w:r w:rsidR="00D031EB">
        <w:rPr>
          <w:noProof/>
          <w:lang w:val="lv-LV"/>
        </w:rPr>
        <w:t xml:space="preserve"> tam, kad stājies spēkā</w:t>
      </w:r>
      <w:r w:rsidRPr="0075562B">
        <w:rPr>
          <w:noProof/>
          <w:lang w:val="lv-LV"/>
        </w:rPr>
        <w:t xml:space="preserve"> </w:t>
      </w:r>
      <w:r w:rsidR="006533A8">
        <w:rPr>
          <w:noProof/>
          <w:lang w:val="lv-LV"/>
        </w:rPr>
        <w:t xml:space="preserve">Pievienošanās </w:t>
      </w:r>
      <w:r w:rsidR="00D031EB" w:rsidRPr="0075562B">
        <w:rPr>
          <w:noProof/>
          <w:lang w:val="lv-LV"/>
        </w:rPr>
        <w:t>protokol</w:t>
      </w:r>
      <w:r w:rsidR="00D031EB">
        <w:rPr>
          <w:noProof/>
          <w:lang w:val="lv-LV"/>
        </w:rPr>
        <w:t xml:space="preserve">s šim </w:t>
      </w:r>
      <w:r w:rsidR="00D031EB" w:rsidRPr="006533A8">
        <w:rPr>
          <w:noProof/>
          <w:lang w:val="lv-LV"/>
        </w:rPr>
        <w:t>nolīgumam</w:t>
      </w:r>
      <w:r w:rsidR="00D031EB">
        <w:rPr>
          <w:noProof/>
          <w:lang w:val="lv-LV"/>
        </w:rPr>
        <w:t xml:space="preserve">, </w:t>
      </w:r>
      <w:r w:rsidR="006533A8">
        <w:rPr>
          <w:noProof/>
          <w:lang w:val="lv-LV"/>
        </w:rPr>
        <w:t>ar</w:t>
      </w:r>
      <w:r w:rsidR="00D031EB">
        <w:rPr>
          <w:noProof/>
          <w:lang w:val="lv-LV"/>
        </w:rPr>
        <w:t xml:space="preserve"> </w:t>
      </w:r>
      <w:r w:rsidR="006533A8">
        <w:rPr>
          <w:noProof/>
          <w:lang w:val="lv-LV"/>
        </w:rPr>
        <w:t xml:space="preserve">ko </w:t>
      </w:r>
      <w:r w:rsidR="00D031EB">
        <w:rPr>
          <w:noProof/>
          <w:lang w:val="lv-LV"/>
        </w:rPr>
        <w:t>ņem vērā Ekvadoras pievienošanos</w:t>
      </w:r>
      <w:r w:rsidR="00D031EB" w:rsidRPr="0075562B">
        <w:rPr>
          <w:noProof/>
          <w:lang w:val="lv-LV"/>
        </w:rPr>
        <w:t>."</w:t>
      </w:r>
      <w:r w:rsidR="00D031EB">
        <w:rPr>
          <w:noProof/>
          <w:lang w:val="lv-LV"/>
        </w:rPr>
        <w:t>;</w:t>
      </w:r>
    </w:p>
    <w:p w:rsidR="0075562B" w:rsidRDefault="0075562B" w:rsidP="0075562B">
      <w:pPr>
        <w:rPr>
          <w:noProof/>
          <w:lang w:val="lv-LV"/>
        </w:rPr>
      </w:pPr>
    </w:p>
    <w:p w:rsidR="0075562B" w:rsidRDefault="0075562B">
      <w:pPr>
        <w:widowControl/>
        <w:spacing w:line="240" w:lineRule="auto"/>
        <w:rPr>
          <w:noProof/>
          <w:lang w:val="lv-LV"/>
        </w:rPr>
      </w:pPr>
      <w:r>
        <w:rPr>
          <w:noProof/>
          <w:lang w:val="lv-LV"/>
        </w:rPr>
        <w:br w:type="page"/>
      </w:r>
    </w:p>
    <w:p w:rsidR="0075562B" w:rsidRDefault="0075562B" w:rsidP="002850E5">
      <w:pPr>
        <w:ind w:left="567" w:hanging="567"/>
        <w:rPr>
          <w:noProof/>
          <w:lang w:val="lv-LV"/>
        </w:rPr>
      </w:pPr>
      <w:r>
        <w:rPr>
          <w:noProof/>
          <w:lang w:val="lv-LV"/>
        </w:rPr>
        <w:lastRenderedPageBreak/>
        <w:t>15)</w:t>
      </w:r>
      <w:r w:rsidR="003C27B9" w:rsidRPr="0075562B">
        <w:rPr>
          <w:noProof/>
          <w:lang w:val="lv-LV"/>
        </w:rPr>
        <w:tab/>
        <w:t>nolīguma 78. panta 1. punkta a) apakšpunktu</w:t>
      </w:r>
      <w:r w:rsidR="006F1B70">
        <w:rPr>
          <w:noProof/>
          <w:lang w:val="lv-LV"/>
        </w:rPr>
        <w:t xml:space="preserve"> aizstāj ar šādu</w:t>
      </w:r>
      <w:r w:rsidR="003C27B9" w:rsidRPr="0075562B">
        <w:rPr>
          <w:noProof/>
          <w:lang w:val="lv-LV"/>
        </w:rPr>
        <w:t>:</w:t>
      </w:r>
    </w:p>
    <w:p w:rsidR="0075562B" w:rsidRDefault="0075562B" w:rsidP="0075562B">
      <w:pPr>
        <w:rPr>
          <w:noProof/>
          <w:lang w:val="lv-LV"/>
        </w:rPr>
      </w:pPr>
    </w:p>
    <w:p w:rsidR="0075562B" w:rsidRDefault="003C27B9" w:rsidP="00D031EB">
      <w:pPr>
        <w:ind w:left="567"/>
        <w:rPr>
          <w:noProof/>
          <w:lang w:val="lv-LV"/>
        </w:rPr>
      </w:pPr>
      <w:r w:rsidRPr="0075562B">
        <w:rPr>
          <w:noProof/>
          <w:lang w:val="lv-LV"/>
        </w:rPr>
        <w:t>"a) atbilstības deklarācijas pieņemšanu no piegādātāja</w:t>
      </w:r>
      <w:r w:rsidRPr="00A2697A">
        <w:rPr>
          <w:b/>
          <w:bCs/>
          <w:noProof/>
          <w:vertAlign w:val="superscript"/>
          <w:lang w:val="lv-LV"/>
        </w:rPr>
        <w:t>11a</w:t>
      </w:r>
      <w:r w:rsidRPr="0075562B">
        <w:rPr>
          <w:noProof/>
          <w:lang w:val="lv-LV"/>
        </w:rPr>
        <w:t>;</w:t>
      </w:r>
    </w:p>
    <w:p w:rsidR="0075562B" w:rsidRPr="0075562B" w:rsidRDefault="0075562B" w:rsidP="0075562B">
      <w:pPr>
        <w:ind w:left="567"/>
        <w:rPr>
          <w:lang w:val="lv-LV"/>
        </w:rPr>
      </w:pPr>
      <w:r w:rsidRPr="0075562B">
        <w:rPr>
          <w:lang w:val="lv-LV"/>
        </w:rPr>
        <w:t>______________</w:t>
      </w:r>
    </w:p>
    <w:p w:rsidR="0075562B" w:rsidRDefault="003C27B9" w:rsidP="00D031EB">
      <w:pPr>
        <w:spacing w:line="240" w:lineRule="auto"/>
        <w:ind w:left="1134" w:hanging="567"/>
        <w:rPr>
          <w:noProof/>
          <w:lang w:val="lv-LV"/>
        </w:rPr>
      </w:pPr>
      <w:r w:rsidRPr="00A2697A">
        <w:rPr>
          <w:b/>
          <w:bCs/>
          <w:noProof/>
          <w:vertAlign w:val="superscript"/>
          <w:lang w:val="lv-LV"/>
        </w:rPr>
        <w:t>11a</w:t>
      </w:r>
      <w:r w:rsidR="0075562B">
        <w:rPr>
          <w:noProof/>
          <w:lang w:val="lv-LV"/>
        </w:rPr>
        <w:tab/>
      </w:r>
      <w:r w:rsidRPr="0075562B">
        <w:rPr>
          <w:noProof/>
          <w:lang w:val="lv-LV"/>
        </w:rPr>
        <w:t>Ekvadora atzīst, ka piegādātāja deklarācija par ražojuma atbilstību Eiropas Savienības tehniskajiem noteikumiem ir pietiekams pierādījums tam, ka ražojums atbilst Ekvadoras tehniskajiem noteikumiem. Šāds atzīšanas veids paliek spēkā, līdz ES Puse un Ekvadora Tirdzniecības komitejā vienojas par alternatīvu tā aizstāšanai</w:t>
      </w:r>
      <w:r w:rsidR="00D031EB" w:rsidRPr="0075562B">
        <w:rPr>
          <w:noProof/>
          <w:lang w:val="lv-LV"/>
        </w:rPr>
        <w:t>."</w:t>
      </w:r>
      <w:r w:rsidR="00D031EB">
        <w:rPr>
          <w:noProof/>
          <w:lang w:val="lv-LV"/>
        </w:rPr>
        <w:t>;</w:t>
      </w:r>
    </w:p>
    <w:p w:rsidR="0075562B" w:rsidRDefault="0075562B" w:rsidP="0075562B">
      <w:pPr>
        <w:rPr>
          <w:noProof/>
          <w:lang w:val="lv-LV"/>
        </w:rPr>
      </w:pPr>
    </w:p>
    <w:p w:rsidR="0075562B" w:rsidRDefault="0075562B" w:rsidP="00D031EB">
      <w:pPr>
        <w:ind w:left="567"/>
        <w:rPr>
          <w:noProof/>
          <w:lang w:val="lv-LV"/>
        </w:rPr>
      </w:pPr>
      <w:r>
        <w:rPr>
          <w:noProof/>
          <w:lang w:val="lv-LV"/>
        </w:rPr>
        <w:t>16)</w:t>
      </w:r>
      <w:r w:rsidR="003C27B9" w:rsidRPr="0075562B">
        <w:rPr>
          <w:noProof/>
          <w:lang w:val="lv-LV"/>
        </w:rPr>
        <w:tab/>
      </w:r>
      <w:r w:rsidR="00D031EB">
        <w:rPr>
          <w:noProof/>
          <w:lang w:val="lv-LV"/>
        </w:rPr>
        <w:t>n</w:t>
      </w:r>
      <w:r w:rsidR="00D031EB" w:rsidRPr="0075562B">
        <w:rPr>
          <w:noProof/>
          <w:lang w:val="lv-LV"/>
        </w:rPr>
        <w:t xml:space="preserve">olīguma </w:t>
      </w:r>
      <w:r w:rsidR="003C27B9" w:rsidRPr="0075562B">
        <w:rPr>
          <w:noProof/>
          <w:lang w:val="lv-LV"/>
        </w:rPr>
        <w:t>113. pantā</w:t>
      </w:r>
      <w:r w:rsidR="006F1B70">
        <w:rPr>
          <w:noProof/>
          <w:lang w:val="lv-LV"/>
        </w:rPr>
        <w:t xml:space="preserve"> </w:t>
      </w:r>
      <w:r w:rsidR="003C27B9" w:rsidRPr="0075562B">
        <w:rPr>
          <w:noProof/>
          <w:lang w:val="lv-LV"/>
        </w:rPr>
        <w:t>iekļauj šādu punktu:</w:t>
      </w:r>
    </w:p>
    <w:p w:rsidR="0075562B" w:rsidRDefault="0075562B" w:rsidP="0075562B">
      <w:pPr>
        <w:ind w:left="567"/>
        <w:rPr>
          <w:noProof/>
          <w:lang w:val="lv-LV"/>
        </w:rPr>
      </w:pPr>
    </w:p>
    <w:p w:rsidR="0075562B" w:rsidRDefault="003C27B9">
      <w:pPr>
        <w:ind w:left="567"/>
        <w:rPr>
          <w:noProof/>
          <w:lang w:val="lv-LV"/>
        </w:rPr>
      </w:pPr>
      <w:r w:rsidRPr="0075562B">
        <w:rPr>
          <w:noProof/>
          <w:lang w:val="lv-LV"/>
        </w:rPr>
        <w:t>"</w:t>
      </w:r>
      <w:r w:rsidR="006F1B70">
        <w:rPr>
          <w:noProof/>
          <w:lang w:val="lv-LV"/>
        </w:rPr>
        <w:t>3</w:t>
      </w:r>
      <w:r w:rsidRPr="0075562B">
        <w:rPr>
          <w:noProof/>
          <w:lang w:val="lv-LV"/>
        </w:rPr>
        <w:t>.</w:t>
      </w:r>
      <w:r w:rsidR="006F1B70">
        <w:rPr>
          <w:noProof/>
          <w:lang w:val="lv-LV"/>
        </w:rPr>
        <w:t>a</w:t>
      </w:r>
      <w:r w:rsidR="006F1B70">
        <w:rPr>
          <w:noProof/>
          <w:lang w:val="lv-LV"/>
        </w:rPr>
        <w:tab/>
      </w:r>
      <w:r w:rsidRPr="0075562B">
        <w:rPr>
          <w:noProof/>
          <w:lang w:val="lv-LV"/>
        </w:rPr>
        <w:t>Tajās nozarēs, attiecībā uz kurām Ekvadora VII pielikumā (Saistību saraksts attiecībā uz uzņēmējdarbības veikšanu) ir norādījusi tirgus piekļuves saistības, un atbilstīgi tur norādītajiem nosacījumiem un ierobežojumiem Ekvadora visos pasākumos, kas ietekmē uzņēmējdarbības veikšanu, ES Puses uzņēmējdarbības veicējiem un ieguldītājiem piemēro režīmu, kas nav mazāk labvēlīgs par režīmu, ko tā piemēro līdzīgiem saviem uzņēmējdarbības veicējiem un ieguldītājiem.";</w:t>
      </w:r>
    </w:p>
    <w:p w:rsidR="0075562B" w:rsidRDefault="0075562B" w:rsidP="0075562B">
      <w:pPr>
        <w:rPr>
          <w:noProof/>
          <w:lang w:val="lv-LV"/>
        </w:rPr>
      </w:pPr>
    </w:p>
    <w:p w:rsidR="0075562B" w:rsidRDefault="0075562B" w:rsidP="002850E5">
      <w:pPr>
        <w:rPr>
          <w:noProof/>
          <w:lang w:val="lv-LV"/>
        </w:rPr>
      </w:pPr>
      <w:r>
        <w:rPr>
          <w:noProof/>
          <w:lang w:val="lv-LV"/>
        </w:rPr>
        <w:t>17)</w:t>
      </w:r>
      <w:r w:rsidR="003C27B9" w:rsidRPr="0075562B">
        <w:rPr>
          <w:noProof/>
          <w:lang w:val="lv-LV"/>
        </w:rPr>
        <w:tab/>
      </w:r>
      <w:r w:rsidR="00B75E75">
        <w:rPr>
          <w:noProof/>
          <w:lang w:val="lv-LV"/>
        </w:rPr>
        <w:t>n</w:t>
      </w:r>
      <w:r w:rsidR="00B75E75" w:rsidRPr="0075562B">
        <w:rPr>
          <w:noProof/>
          <w:lang w:val="lv-LV"/>
        </w:rPr>
        <w:t xml:space="preserve">olīguma </w:t>
      </w:r>
      <w:r w:rsidR="003C27B9" w:rsidRPr="0075562B">
        <w:rPr>
          <w:noProof/>
          <w:lang w:val="lv-LV"/>
        </w:rPr>
        <w:t>120. pantā</w:t>
      </w:r>
      <w:r w:rsidR="006F1B70">
        <w:rPr>
          <w:noProof/>
          <w:lang w:val="lv-LV"/>
        </w:rPr>
        <w:t xml:space="preserve"> </w:t>
      </w:r>
      <w:r w:rsidR="003C27B9" w:rsidRPr="0075562B">
        <w:rPr>
          <w:noProof/>
          <w:lang w:val="lv-LV"/>
        </w:rPr>
        <w:t>iekļauj šādu punktu:</w:t>
      </w:r>
    </w:p>
    <w:p w:rsidR="006F1B70" w:rsidRDefault="006F1B70" w:rsidP="0075562B">
      <w:pPr>
        <w:ind w:left="567"/>
        <w:rPr>
          <w:noProof/>
          <w:lang w:val="lv-LV"/>
        </w:rPr>
      </w:pPr>
    </w:p>
    <w:p w:rsidR="0075562B" w:rsidRDefault="003C27B9">
      <w:pPr>
        <w:ind w:left="567"/>
        <w:rPr>
          <w:noProof/>
          <w:lang w:val="lv-LV"/>
        </w:rPr>
      </w:pPr>
      <w:r w:rsidRPr="0075562B">
        <w:rPr>
          <w:noProof/>
          <w:lang w:val="lv-LV"/>
        </w:rPr>
        <w:t>"</w:t>
      </w:r>
      <w:r w:rsidR="006F1B70">
        <w:rPr>
          <w:noProof/>
          <w:lang w:val="lv-LV"/>
        </w:rPr>
        <w:t>3</w:t>
      </w:r>
      <w:r w:rsidRPr="0075562B">
        <w:rPr>
          <w:noProof/>
          <w:lang w:val="lv-LV"/>
        </w:rPr>
        <w:t>.</w:t>
      </w:r>
      <w:r w:rsidR="006F1B70">
        <w:rPr>
          <w:noProof/>
          <w:lang w:val="lv-LV"/>
        </w:rPr>
        <w:t>a</w:t>
      </w:r>
      <w:r w:rsidR="006F1B70">
        <w:rPr>
          <w:noProof/>
          <w:lang w:val="lv-LV"/>
        </w:rPr>
        <w:tab/>
      </w:r>
      <w:r w:rsidRPr="0075562B">
        <w:rPr>
          <w:noProof/>
          <w:lang w:val="lv-LV"/>
        </w:rPr>
        <w:t>Tajās nozarēs, attiecībā uz kurām Ekvadora VIII pielikumā (Saistību saraksts attiecībā uz pārrobežu pakalpojumu sniegšanu) ir norādījusi tirgus piekļuves saistības, un atbilstīgi šajā pielikumā norādītajiem nosacījumiem un ierobežojumiem Ekvadora visos pasākumos, kas ietekmē pārrobežu pakalpojumu sniegšanu, ES Puses pakalpojumiem un pakalpojumu sniedzējiem piemēro režīmu, kas nav mazāk labvēlīgs par režīmu, ko tā piemēro līdzīgiem saviem pakalpojumiem un pakalpojumu sniedzējiem.";</w:t>
      </w:r>
    </w:p>
    <w:p w:rsidR="0075562B" w:rsidRDefault="0075562B" w:rsidP="0075562B">
      <w:pPr>
        <w:ind w:left="567"/>
        <w:rPr>
          <w:noProof/>
          <w:lang w:val="lv-LV"/>
        </w:rPr>
      </w:pPr>
      <w:r>
        <w:rPr>
          <w:noProof/>
          <w:lang w:val="lv-LV"/>
        </w:rPr>
        <w:br w:type="page"/>
      </w:r>
    </w:p>
    <w:p w:rsidR="0075562B" w:rsidRDefault="0075562B" w:rsidP="002850E5">
      <w:pPr>
        <w:ind w:left="567" w:hanging="567"/>
        <w:rPr>
          <w:noProof/>
          <w:lang w:val="lv-LV"/>
        </w:rPr>
      </w:pPr>
      <w:r>
        <w:rPr>
          <w:noProof/>
          <w:lang w:val="lv-LV"/>
        </w:rPr>
        <w:lastRenderedPageBreak/>
        <w:t>18)</w:t>
      </w:r>
      <w:r w:rsidR="003C27B9" w:rsidRPr="0075562B">
        <w:rPr>
          <w:noProof/>
          <w:lang w:val="lv-LV"/>
        </w:rPr>
        <w:tab/>
      </w:r>
      <w:r w:rsidR="00B75E75">
        <w:rPr>
          <w:noProof/>
          <w:lang w:val="lv-LV"/>
        </w:rPr>
        <w:t>n</w:t>
      </w:r>
      <w:r w:rsidR="00B75E75" w:rsidRPr="0075562B">
        <w:rPr>
          <w:noProof/>
          <w:lang w:val="lv-LV"/>
        </w:rPr>
        <w:t xml:space="preserve">olīguma </w:t>
      </w:r>
      <w:r w:rsidR="003C27B9" w:rsidRPr="0075562B">
        <w:rPr>
          <w:noProof/>
          <w:lang w:val="lv-LV"/>
        </w:rPr>
        <w:t xml:space="preserve">123. panta b) </w:t>
      </w:r>
      <w:r w:rsidR="006F1B70">
        <w:rPr>
          <w:noProof/>
          <w:lang w:val="lv-LV"/>
        </w:rPr>
        <w:t>apakš</w:t>
      </w:r>
      <w:r w:rsidR="003C27B9" w:rsidRPr="0075562B">
        <w:rPr>
          <w:noProof/>
          <w:lang w:val="lv-LV"/>
        </w:rPr>
        <w:t xml:space="preserve">punktā </w:t>
      </w:r>
      <w:r w:rsidR="006F1B70">
        <w:rPr>
          <w:noProof/>
          <w:lang w:val="lv-LV"/>
        </w:rPr>
        <w:t xml:space="preserve">sesto </w:t>
      </w:r>
      <w:r w:rsidR="00431470">
        <w:rPr>
          <w:noProof/>
          <w:lang w:val="lv-LV"/>
        </w:rPr>
        <w:t>ievilkum</w:t>
      </w:r>
      <w:r w:rsidR="00431470" w:rsidRPr="0075562B">
        <w:rPr>
          <w:noProof/>
          <w:lang w:val="lv-LV"/>
        </w:rPr>
        <w:t xml:space="preserve">u </w:t>
      </w:r>
      <w:r w:rsidR="003C27B9" w:rsidRPr="0075562B">
        <w:rPr>
          <w:noProof/>
          <w:lang w:val="lv-LV"/>
        </w:rPr>
        <w:t>aizstāj ar šādu:</w:t>
      </w:r>
    </w:p>
    <w:p w:rsidR="0075562B" w:rsidRDefault="0075562B" w:rsidP="0075562B">
      <w:pPr>
        <w:rPr>
          <w:noProof/>
          <w:lang w:val="lv-LV"/>
        </w:rPr>
      </w:pPr>
    </w:p>
    <w:p w:rsidR="0075562B" w:rsidRDefault="003C27B9" w:rsidP="00431470">
      <w:pPr>
        <w:ind w:left="1134" w:hanging="567"/>
        <w:rPr>
          <w:noProof/>
          <w:lang w:val="lv-LV"/>
        </w:rPr>
      </w:pPr>
      <w:r w:rsidRPr="0075562B">
        <w:rPr>
          <w:noProof/>
          <w:lang w:val="lv-LV"/>
        </w:rPr>
        <w:t>"b)</w:t>
      </w:r>
      <w:r w:rsidR="0075562B">
        <w:rPr>
          <w:noProof/>
          <w:lang w:val="lv-LV"/>
        </w:rPr>
        <w:tab/>
      </w:r>
      <w:r w:rsidRPr="0075562B">
        <w:rPr>
          <w:noProof/>
          <w:lang w:val="lv-LV"/>
        </w:rPr>
        <w:t>“speciālisti” ir personas, kuras strādā juridiskajā personā un kurām ir īpašas zināšanas, kas ir būtiskas uzņēmuma darbībā saistībā ar ražošanu, pētnieciskajām iekārtām, paņēmieniem, procesiem, procedūrām vai vadīšanu. Novērtējot šādas zināšanas, ņem vērā ne tikai zināšanas, kas īpaši saistītas ar konkrēto uzņēmumu, bet arī to, vai persona ir augsti kvalificēta darbā vai tirdzniecībā, kurā nepieciešamas īpašas tehniskas zināšanas, tostarp, vai šī persona pārstāv akreditētu profesiju</w:t>
      </w:r>
      <w:r w:rsidR="009E73BD" w:rsidRPr="00A2697A">
        <w:rPr>
          <w:b/>
          <w:bCs/>
          <w:noProof/>
          <w:vertAlign w:val="superscript"/>
          <w:lang w:val="lv-LV"/>
        </w:rPr>
        <w:t>33</w:t>
      </w:r>
      <w:r w:rsidRPr="00A2697A">
        <w:rPr>
          <w:b/>
          <w:bCs/>
          <w:noProof/>
          <w:vertAlign w:val="superscript"/>
          <w:lang w:val="lv-LV"/>
        </w:rPr>
        <w:t>a</w:t>
      </w:r>
      <w:r w:rsidRPr="0075562B">
        <w:rPr>
          <w:noProof/>
          <w:lang w:val="lv-LV"/>
        </w:rPr>
        <w:t>;</w:t>
      </w:r>
    </w:p>
    <w:p w:rsidR="0075562B" w:rsidRPr="0075562B" w:rsidRDefault="0075562B" w:rsidP="0075562B">
      <w:pPr>
        <w:ind w:left="567"/>
        <w:rPr>
          <w:lang w:val="lv-LV"/>
        </w:rPr>
      </w:pPr>
      <w:r w:rsidRPr="0075562B">
        <w:rPr>
          <w:lang w:val="lv-LV"/>
        </w:rPr>
        <w:t>______________</w:t>
      </w:r>
    </w:p>
    <w:p w:rsidR="0075562B" w:rsidRDefault="003C27B9" w:rsidP="00431470">
      <w:pPr>
        <w:ind w:left="567"/>
        <w:rPr>
          <w:noProof/>
          <w:lang w:val="lv-LV"/>
        </w:rPr>
      </w:pPr>
      <w:r w:rsidRPr="00A2697A">
        <w:rPr>
          <w:b/>
          <w:bCs/>
          <w:noProof/>
          <w:vertAlign w:val="superscript"/>
          <w:lang w:val="lv-LV"/>
        </w:rPr>
        <w:t>33a</w:t>
      </w:r>
      <w:r w:rsidR="0075562B">
        <w:rPr>
          <w:noProof/>
          <w:lang w:val="lv-LV"/>
        </w:rPr>
        <w:tab/>
      </w:r>
      <w:r w:rsidRPr="0075562B">
        <w:rPr>
          <w:noProof/>
          <w:lang w:val="lv-LV"/>
        </w:rPr>
        <w:t>ES Puse atzīst, ka Ekvadorā piederība akreditētai profesijai nav obligāta</w:t>
      </w:r>
      <w:r w:rsidR="00431470" w:rsidRPr="0075562B">
        <w:rPr>
          <w:noProof/>
          <w:lang w:val="lv-LV"/>
        </w:rPr>
        <w:t>."</w:t>
      </w:r>
      <w:r w:rsidR="00431470">
        <w:rPr>
          <w:noProof/>
          <w:lang w:val="lv-LV"/>
        </w:rPr>
        <w:t>;</w:t>
      </w:r>
    </w:p>
    <w:p w:rsidR="0075562B" w:rsidRDefault="0075562B" w:rsidP="0075562B">
      <w:pPr>
        <w:rPr>
          <w:noProof/>
          <w:lang w:val="lv-LV"/>
        </w:rPr>
      </w:pPr>
    </w:p>
    <w:p w:rsidR="0075562B" w:rsidRDefault="0075562B" w:rsidP="009E73BD">
      <w:pPr>
        <w:rPr>
          <w:noProof/>
          <w:lang w:val="lv-LV"/>
        </w:rPr>
      </w:pPr>
      <w:r>
        <w:rPr>
          <w:noProof/>
          <w:lang w:val="lv-LV"/>
        </w:rPr>
        <w:t>19)</w:t>
      </w:r>
      <w:r w:rsidR="003C27B9" w:rsidRPr="0075562B">
        <w:rPr>
          <w:noProof/>
          <w:lang w:val="lv-LV"/>
        </w:rPr>
        <w:tab/>
      </w:r>
      <w:r w:rsidR="00431470">
        <w:rPr>
          <w:noProof/>
          <w:lang w:val="lv-LV"/>
        </w:rPr>
        <w:t>n</w:t>
      </w:r>
      <w:r w:rsidR="00431470" w:rsidRPr="0075562B">
        <w:rPr>
          <w:noProof/>
          <w:lang w:val="lv-LV"/>
        </w:rPr>
        <w:t xml:space="preserve">olīguma </w:t>
      </w:r>
      <w:r w:rsidR="003C27B9" w:rsidRPr="0075562B">
        <w:rPr>
          <w:noProof/>
          <w:lang w:val="lv-LV"/>
        </w:rPr>
        <w:t>124. panta 1. punkt</w:t>
      </w:r>
      <w:r w:rsidR="006F1B70">
        <w:rPr>
          <w:noProof/>
          <w:lang w:val="lv-LV"/>
        </w:rPr>
        <w:t>ā</w:t>
      </w:r>
      <w:r w:rsidR="003C27B9" w:rsidRPr="0075562B">
        <w:rPr>
          <w:noProof/>
          <w:lang w:val="lv-LV"/>
        </w:rPr>
        <w:t xml:space="preserve"> </w:t>
      </w:r>
      <w:r w:rsidR="009E73BD">
        <w:rPr>
          <w:noProof/>
          <w:lang w:val="lv-LV"/>
        </w:rPr>
        <w:t xml:space="preserve">35. </w:t>
      </w:r>
      <w:r w:rsidR="003C27B9" w:rsidRPr="0075562B">
        <w:rPr>
          <w:noProof/>
          <w:lang w:val="lv-LV"/>
        </w:rPr>
        <w:t>zemsvītras piezīmi aizstāj ar šādu:</w:t>
      </w:r>
    </w:p>
    <w:p w:rsidR="0075562B" w:rsidRDefault="0075562B" w:rsidP="0075562B">
      <w:pPr>
        <w:rPr>
          <w:noProof/>
          <w:lang w:val="lv-LV"/>
        </w:rPr>
      </w:pPr>
    </w:p>
    <w:p w:rsidR="0075562B" w:rsidRDefault="003C27B9" w:rsidP="00431470">
      <w:pPr>
        <w:spacing w:line="240" w:lineRule="auto"/>
        <w:ind w:left="1134" w:hanging="567"/>
        <w:rPr>
          <w:noProof/>
          <w:lang w:val="lv-LV"/>
        </w:rPr>
      </w:pPr>
      <w:r w:rsidRPr="0075562B">
        <w:rPr>
          <w:noProof/>
          <w:lang w:val="lv-LV"/>
        </w:rPr>
        <w:t>"</w:t>
      </w:r>
      <w:r w:rsidRPr="00A2697A">
        <w:rPr>
          <w:b/>
          <w:bCs/>
          <w:noProof/>
          <w:vertAlign w:val="superscript"/>
          <w:lang w:val="lv-LV"/>
        </w:rPr>
        <w:t>35</w:t>
      </w:r>
      <w:r w:rsidR="0075562B">
        <w:rPr>
          <w:noProof/>
          <w:lang w:val="lv-LV"/>
        </w:rPr>
        <w:tab/>
      </w:r>
      <w:r w:rsidRPr="0075562B">
        <w:rPr>
          <w:noProof/>
          <w:lang w:val="lv-LV"/>
        </w:rPr>
        <w:t>Kolumbijā un Ekvadorā maksimālais uzturēšanās ilgums uzņēmuma pārceltajiem darbiniekiem ir divi gadi ar tiesībām šo termiņu pagarināt uz vēl vienu gadu. Peru darba līguma darbības termiņš nedrīkst pārsniegt trīs gadus. Tomēr uzņēmuma pārcelto darbinieku uzturēšanās ilgums nepārsniedz vienu gadu ar tiesībām pagarināt šo termiņu, ja joprojām ir spēkā uzturēšanās tiesību piešķiršanas pamatā esošie apstākļi</w:t>
      </w:r>
      <w:r w:rsidR="00431470" w:rsidRPr="0075562B">
        <w:rPr>
          <w:noProof/>
          <w:lang w:val="lv-LV"/>
        </w:rPr>
        <w:t>."</w:t>
      </w:r>
      <w:r w:rsidR="00431470">
        <w:rPr>
          <w:noProof/>
          <w:lang w:val="lv-LV"/>
        </w:rPr>
        <w:t>;</w:t>
      </w:r>
    </w:p>
    <w:p w:rsidR="0075562B" w:rsidRDefault="0075562B" w:rsidP="0075562B">
      <w:pPr>
        <w:rPr>
          <w:noProof/>
          <w:lang w:val="lv-LV"/>
        </w:rPr>
      </w:pPr>
    </w:p>
    <w:p w:rsidR="0075562B" w:rsidRDefault="0075562B" w:rsidP="002850E5">
      <w:pPr>
        <w:rPr>
          <w:noProof/>
          <w:lang w:val="lv-LV"/>
        </w:rPr>
      </w:pPr>
      <w:r>
        <w:rPr>
          <w:noProof/>
          <w:lang w:val="lv-LV"/>
        </w:rPr>
        <w:t>20)</w:t>
      </w:r>
      <w:r w:rsidR="003C27B9" w:rsidRPr="0075562B">
        <w:rPr>
          <w:noProof/>
          <w:lang w:val="lv-LV"/>
        </w:rPr>
        <w:tab/>
      </w:r>
      <w:r w:rsidR="00431470">
        <w:rPr>
          <w:noProof/>
          <w:lang w:val="lv-LV"/>
        </w:rPr>
        <w:t>n</w:t>
      </w:r>
      <w:r w:rsidR="00431470" w:rsidRPr="0075562B">
        <w:rPr>
          <w:noProof/>
          <w:lang w:val="lv-LV"/>
        </w:rPr>
        <w:t xml:space="preserve">olīguma </w:t>
      </w:r>
      <w:r w:rsidR="003C27B9" w:rsidRPr="0075562B">
        <w:rPr>
          <w:noProof/>
          <w:lang w:val="lv-LV"/>
        </w:rPr>
        <w:t>126. pantā</w:t>
      </w:r>
      <w:r w:rsidR="006F1B70">
        <w:rPr>
          <w:noProof/>
          <w:lang w:val="lv-LV"/>
        </w:rPr>
        <w:t xml:space="preserve"> </w:t>
      </w:r>
      <w:r w:rsidR="003C27B9" w:rsidRPr="0075562B">
        <w:rPr>
          <w:noProof/>
          <w:lang w:val="lv-LV"/>
        </w:rPr>
        <w:t>iekļauj šādu punktu:</w:t>
      </w:r>
    </w:p>
    <w:p w:rsidR="0075562B" w:rsidRDefault="0075562B" w:rsidP="0075562B">
      <w:pPr>
        <w:ind w:left="1134" w:hanging="567"/>
        <w:rPr>
          <w:noProof/>
          <w:lang w:val="lv-LV"/>
        </w:rPr>
      </w:pPr>
    </w:p>
    <w:p w:rsidR="0075562B" w:rsidRDefault="003C27B9" w:rsidP="00CD138E">
      <w:pPr>
        <w:ind w:left="567"/>
        <w:rPr>
          <w:noProof/>
          <w:lang w:val="lv-LV"/>
        </w:rPr>
      </w:pPr>
      <w:r w:rsidRPr="0075562B">
        <w:rPr>
          <w:noProof/>
          <w:lang w:val="lv-LV"/>
        </w:rPr>
        <w:t>"</w:t>
      </w:r>
      <w:r w:rsidR="006F1B70">
        <w:rPr>
          <w:noProof/>
          <w:lang w:val="lv-LV"/>
        </w:rPr>
        <w:t>3</w:t>
      </w:r>
      <w:r w:rsidRPr="0075562B">
        <w:rPr>
          <w:noProof/>
          <w:lang w:val="lv-LV"/>
        </w:rPr>
        <w:t>.</w:t>
      </w:r>
      <w:r w:rsidR="006F1B70">
        <w:rPr>
          <w:noProof/>
          <w:lang w:val="lv-LV"/>
        </w:rPr>
        <w:t>a</w:t>
      </w:r>
      <w:r w:rsidR="0075562B">
        <w:rPr>
          <w:noProof/>
          <w:lang w:val="lv-LV"/>
        </w:rPr>
        <w:tab/>
      </w:r>
      <w:r w:rsidRPr="0075562B">
        <w:rPr>
          <w:noProof/>
          <w:lang w:val="lv-LV"/>
        </w:rPr>
        <w:t xml:space="preserve">Ekvadora un ES Puse atļauj pakalpojumu sniegšanu savās teritorijās, izmantojot fizisku personu klātbūtni, attiecīgi ES Puses un Ekvadoras līgumpakalpojumu sniedzējiem atbilstīgi </w:t>
      </w:r>
      <w:r w:rsidR="00431470">
        <w:rPr>
          <w:noProof/>
          <w:lang w:val="lv-LV"/>
        </w:rPr>
        <w:t>4</w:t>
      </w:r>
      <w:r w:rsidR="00431470" w:rsidRPr="0075562B">
        <w:rPr>
          <w:noProof/>
          <w:lang w:val="lv-LV"/>
        </w:rPr>
        <w:t>. </w:t>
      </w:r>
      <w:r w:rsidR="00431470">
        <w:rPr>
          <w:noProof/>
          <w:lang w:val="lv-LV"/>
        </w:rPr>
        <w:t>p</w:t>
      </w:r>
      <w:r w:rsidR="00431470" w:rsidRPr="0075562B">
        <w:rPr>
          <w:noProof/>
          <w:lang w:val="lv-LV"/>
        </w:rPr>
        <w:t>unktā</w:t>
      </w:r>
      <w:r w:rsidR="00431470">
        <w:rPr>
          <w:noProof/>
          <w:lang w:val="lv-LV"/>
        </w:rPr>
        <w:t xml:space="preserve"> un</w:t>
      </w:r>
      <w:r w:rsidR="00431470" w:rsidRPr="0075562B">
        <w:rPr>
          <w:noProof/>
          <w:lang w:val="lv-LV"/>
        </w:rPr>
        <w:t xml:space="preserve"> </w:t>
      </w:r>
      <w:r w:rsidRPr="0075562B">
        <w:rPr>
          <w:noProof/>
          <w:lang w:val="lv-LV"/>
        </w:rPr>
        <w:t xml:space="preserve">IX pielikuma (Atrunas attiecībā uz fizisku personu pagaidu klātbūtni </w:t>
      </w:r>
      <w:r w:rsidR="00431470" w:rsidRPr="0075562B">
        <w:rPr>
          <w:noProof/>
          <w:lang w:val="lv-LV"/>
        </w:rPr>
        <w:t>darījum</w:t>
      </w:r>
      <w:r w:rsidR="00431470">
        <w:rPr>
          <w:noProof/>
          <w:lang w:val="lv-LV"/>
        </w:rPr>
        <w:t>darbības</w:t>
      </w:r>
      <w:r w:rsidR="00431470" w:rsidRPr="0075562B">
        <w:rPr>
          <w:noProof/>
          <w:lang w:val="lv-LV"/>
        </w:rPr>
        <w:t xml:space="preserve"> </w:t>
      </w:r>
      <w:r w:rsidRPr="0075562B">
        <w:rPr>
          <w:noProof/>
          <w:lang w:val="lv-LV"/>
        </w:rPr>
        <w:t xml:space="preserve">vajadzībām) </w:t>
      </w:r>
      <w:r w:rsidR="00CD138E" w:rsidRPr="0075562B">
        <w:rPr>
          <w:noProof/>
          <w:lang w:val="lv-LV"/>
        </w:rPr>
        <w:t xml:space="preserve">2. papildinājumā </w:t>
      </w:r>
      <w:r w:rsidRPr="0075562B">
        <w:rPr>
          <w:noProof/>
          <w:lang w:val="lv-LV"/>
        </w:rPr>
        <w:t>noteiktajiem nosacījumiem katrā turpmāk minētajā nozarē:</w:t>
      </w:r>
    </w:p>
    <w:p w:rsidR="0075562B" w:rsidRDefault="0075562B" w:rsidP="0075562B">
      <w:pPr>
        <w:ind w:left="1134" w:hanging="567"/>
        <w:rPr>
          <w:noProof/>
          <w:lang w:val="lv-LV"/>
        </w:rPr>
      </w:pPr>
    </w:p>
    <w:p w:rsidR="0075562B" w:rsidRDefault="0075562B">
      <w:pPr>
        <w:widowControl/>
        <w:spacing w:line="240" w:lineRule="auto"/>
        <w:rPr>
          <w:noProof/>
          <w:lang w:val="lv-LV"/>
        </w:rPr>
      </w:pPr>
      <w:r>
        <w:rPr>
          <w:noProof/>
          <w:lang w:val="lv-LV"/>
        </w:rPr>
        <w:br w:type="page"/>
      </w:r>
    </w:p>
    <w:p w:rsidR="0075562B" w:rsidRDefault="003C27B9">
      <w:pPr>
        <w:ind w:left="1134" w:hanging="567"/>
        <w:rPr>
          <w:noProof/>
          <w:lang w:val="lv-LV"/>
        </w:rPr>
      </w:pPr>
      <w:r w:rsidRPr="0075562B">
        <w:rPr>
          <w:noProof/>
          <w:lang w:val="lv-LV"/>
        </w:rPr>
        <w:lastRenderedPageBreak/>
        <w:t>a)</w:t>
      </w:r>
      <w:r w:rsidRPr="0075562B">
        <w:rPr>
          <w:noProof/>
          <w:lang w:val="lv-LV"/>
        </w:rPr>
        <w:tab/>
        <w:t>juridisko konsultāciju pakalpojumi starptautisko publisko tiesību un ārvalstu tiesību jomā; ES Puses gadījumā ES tiesības neuzskata par starptautiskajām publiskajām tiesībām vai ārvalstu tiesībām;</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b)</w:t>
      </w:r>
      <w:r w:rsidRPr="0075562B">
        <w:rPr>
          <w:noProof/>
          <w:lang w:val="lv-LV"/>
        </w:rPr>
        <w:tab/>
        <w:t>grāmatvedības un rēķinvedības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c)</w:t>
      </w:r>
      <w:r w:rsidRPr="0075562B">
        <w:rPr>
          <w:noProof/>
          <w:lang w:val="lv-LV"/>
        </w:rPr>
        <w:tab/>
        <w:t>arhitektūras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d)</w:t>
      </w:r>
      <w:r w:rsidRPr="0075562B">
        <w:rPr>
          <w:noProof/>
          <w:lang w:val="lv-LV"/>
        </w:rPr>
        <w:tab/>
        <w:t>pilsētplānošanas un ainavu arhitektūras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e)</w:t>
      </w:r>
      <w:r w:rsidRPr="0075562B">
        <w:rPr>
          <w:noProof/>
          <w:lang w:val="lv-LV"/>
        </w:rPr>
        <w:tab/>
        <w:t>inženiertehniskie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f)</w:t>
      </w:r>
      <w:r w:rsidRPr="0075562B">
        <w:rPr>
          <w:noProof/>
          <w:lang w:val="lv-LV"/>
        </w:rPr>
        <w:tab/>
        <w:t>integrētie inženiertehniskie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g)</w:t>
      </w:r>
      <w:r w:rsidRPr="0075562B">
        <w:rPr>
          <w:noProof/>
          <w:lang w:val="lv-LV"/>
        </w:rPr>
        <w:tab/>
        <w:t>medicīnas (tostarp psihologa) un zobārstniecības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h)</w:t>
      </w:r>
      <w:r w:rsidRPr="0075562B">
        <w:rPr>
          <w:noProof/>
          <w:lang w:val="lv-LV"/>
        </w:rPr>
        <w:tab/>
        <w:t>veterinārie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i)</w:t>
      </w:r>
      <w:r w:rsidRPr="0075562B">
        <w:rPr>
          <w:noProof/>
          <w:lang w:val="lv-LV"/>
        </w:rPr>
        <w:tab/>
        <w:t>datorpakalpojumi un ar tiem saistītie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j)</w:t>
      </w:r>
      <w:r w:rsidRPr="0075562B">
        <w:rPr>
          <w:noProof/>
          <w:lang w:val="lv-LV"/>
        </w:rPr>
        <w:tab/>
        <w:t>tirgus izpēte un sabiedrības aptaujas;</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k)</w:t>
      </w:r>
      <w:r w:rsidRPr="0075562B">
        <w:rPr>
          <w:noProof/>
          <w:lang w:val="lv-LV"/>
        </w:rPr>
        <w:tab/>
        <w:t>vadības konsultāciju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l)</w:t>
      </w:r>
      <w:r w:rsidRPr="0075562B">
        <w:rPr>
          <w:noProof/>
          <w:lang w:val="lv-LV"/>
        </w:rPr>
        <w:tab/>
        <w:t>ar vadības konsultācijām saistīti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m)</w:t>
      </w:r>
      <w:r w:rsidRPr="0075562B">
        <w:rPr>
          <w:noProof/>
          <w:lang w:val="lv-LV"/>
        </w:rPr>
        <w:tab/>
        <w:t>dizaina pakalpojumi;</w:t>
      </w:r>
    </w:p>
    <w:p w:rsidR="0075562B" w:rsidRDefault="0075562B" w:rsidP="0075562B">
      <w:pPr>
        <w:ind w:left="1134" w:hanging="567"/>
        <w:rPr>
          <w:noProof/>
          <w:lang w:val="lv-LV"/>
        </w:rPr>
      </w:pPr>
    </w:p>
    <w:p w:rsidR="0075562B" w:rsidRDefault="0075562B">
      <w:pPr>
        <w:widowControl/>
        <w:spacing w:line="240" w:lineRule="auto"/>
        <w:rPr>
          <w:noProof/>
          <w:lang w:val="lv-LV"/>
        </w:rPr>
      </w:pPr>
      <w:r>
        <w:rPr>
          <w:noProof/>
          <w:lang w:val="lv-LV"/>
        </w:rPr>
        <w:br w:type="page"/>
      </w:r>
    </w:p>
    <w:p w:rsidR="0075562B" w:rsidRDefault="003C27B9" w:rsidP="0075562B">
      <w:pPr>
        <w:ind w:left="1134" w:hanging="567"/>
        <w:rPr>
          <w:noProof/>
          <w:lang w:val="lv-LV"/>
        </w:rPr>
      </w:pPr>
      <w:r w:rsidRPr="0075562B">
        <w:rPr>
          <w:noProof/>
          <w:lang w:val="lv-LV"/>
        </w:rPr>
        <w:lastRenderedPageBreak/>
        <w:t>n)</w:t>
      </w:r>
      <w:r w:rsidRPr="0075562B">
        <w:rPr>
          <w:noProof/>
          <w:lang w:val="lv-LV"/>
        </w:rPr>
        <w:tab/>
        <w:t>inženierķīmija, farmācija un fotoķīmija;</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o)</w:t>
      </w:r>
      <w:r w:rsidRPr="0075562B">
        <w:rPr>
          <w:noProof/>
          <w:lang w:val="lv-LV"/>
        </w:rPr>
        <w:tab/>
        <w:t>pakalpojumi kosmētikas tehnoloģijas jomā;</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p)</w:t>
      </w:r>
      <w:r w:rsidRPr="0075562B">
        <w:rPr>
          <w:noProof/>
          <w:lang w:val="lv-LV"/>
        </w:rPr>
        <w:tab/>
        <w:t>specializēti pakalpojumi tehnoloģijas, inženiertehniskajā, tirdzniecības un pārdošanas jomā automobiļu rūpniecības nozarē;</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q)</w:t>
      </w:r>
      <w:r w:rsidRPr="0075562B">
        <w:rPr>
          <w:noProof/>
          <w:lang w:val="lv-LV"/>
        </w:rPr>
        <w:tab/>
        <w:t>komercdizaina un tirdzniecības pakalpojumi modes tekstilrūpniecībā, apģērbu, apavu un priekšmetu ražošanā un</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r)</w:t>
      </w:r>
      <w:r w:rsidRPr="0075562B">
        <w:rPr>
          <w:noProof/>
          <w:lang w:val="lv-LV"/>
        </w:rPr>
        <w:tab/>
        <w:t>iekārtu, tostarp transporta iekārtu, apkope un remonts un jo īpaši līgumpakalpojumi pēc iegādes vai iznomāšanas.";</w:t>
      </w:r>
    </w:p>
    <w:p w:rsidR="0075562B" w:rsidRDefault="0075562B" w:rsidP="0075562B">
      <w:pPr>
        <w:rPr>
          <w:noProof/>
          <w:highlight w:val="yellow"/>
          <w:lang w:val="lv-LV"/>
        </w:rPr>
      </w:pPr>
    </w:p>
    <w:p w:rsidR="0075562B" w:rsidRDefault="0075562B" w:rsidP="002850E5">
      <w:pPr>
        <w:rPr>
          <w:noProof/>
          <w:lang w:val="lv-LV"/>
        </w:rPr>
      </w:pPr>
      <w:r>
        <w:rPr>
          <w:noProof/>
          <w:lang w:val="lv-LV"/>
        </w:rPr>
        <w:t>21)</w:t>
      </w:r>
      <w:r w:rsidR="003C27B9" w:rsidRPr="0075562B">
        <w:rPr>
          <w:noProof/>
          <w:lang w:val="lv-LV"/>
        </w:rPr>
        <w:tab/>
      </w:r>
      <w:r w:rsidR="00431470">
        <w:rPr>
          <w:noProof/>
          <w:lang w:val="lv-LV"/>
        </w:rPr>
        <w:t>n</w:t>
      </w:r>
      <w:r w:rsidR="00431470" w:rsidRPr="0075562B">
        <w:rPr>
          <w:noProof/>
          <w:lang w:val="lv-LV"/>
        </w:rPr>
        <w:t xml:space="preserve">olīguma </w:t>
      </w:r>
      <w:r w:rsidR="003C27B9" w:rsidRPr="0075562B">
        <w:rPr>
          <w:noProof/>
          <w:lang w:val="lv-LV"/>
        </w:rPr>
        <w:t>127. pantā</w:t>
      </w:r>
      <w:r w:rsidR="006F1B70">
        <w:rPr>
          <w:noProof/>
          <w:lang w:val="lv-LV"/>
        </w:rPr>
        <w:t xml:space="preserve"> </w:t>
      </w:r>
      <w:r w:rsidR="003C27B9" w:rsidRPr="0075562B">
        <w:rPr>
          <w:noProof/>
          <w:lang w:val="lv-LV"/>
        </w:rPr>
        <w:t>iekļauj šādu punktu:</w:t>
      </w:r>
    </w:p>
    <w:p w:rsidR="0075562B" w:rsidRDefault="0075562B" w:rsidP="0075562B">
      <w:pPr>
        <w:ind w:left="1134" w:hanging="567"/>
        <w:rPr>
          <w:noProof/>
          <w:lang w:val="lv-LV"/>
        </w:rPr>
      </w:pPr>
    </w:p>
    <w:p w:rsidR="0075562B" w:rsidRDefault="003C27B9" w:rsidP="00CD138E">
      <w:pPr>
        <w:ind w:left="567"/>
        <w:rPr>
          <w:noProof/>
          <w:lang w:val="lv-LV"/>
        </w:rPr>
      </w:pPr>
      <w:r w:rsidRPr="0075562B">
        <w:rPr>
          <w:noProof/>
          <w:lang w:val="lv-LV"/>
        </w:rPr>
        <w:t>"</w:t>
      </w:r>
      <w:r w:rsidR="006F1B70">
        <w:rPr>
          <w:noProof/>
          <w:lang w:val="lv-LV"/>
        </w:rPr>
        <w:t>3</w:t>
      </w:r>
      <w:r w:rsidRPr="0075562B">
        <w:rPr>
          <w:noProof/>
          <w:lang w:val="lv-LV"/>
        </w:rPr>
        <w:t>.</w:t>
      </w:r>
      <w:r w:rsidR="006F1B70">
        <w:rPr>
          <w:noProof/>
          <w:lang w:val="lv-LV"/>
        </w:rPr>
        <w:t>a</w:t>
      </w:r>
      <w:r w:rsidR="0075562B">
        <w:rPr>
          <w:noProof/>
          <w:lang w:val="lv-LV"/>
        </w:rPr>
        <w:tab/>
      </w:r>
      <w:r w:rsidRPr="0075562B">
        <w:rPr>
          <w:noProof/>
          <w:lang w:val="lv-LV"/>
        </w:rPr>
        <w:t xml:space="preserve">Ekvadora un ES Puse atļauj pakalpojumu sniegšanu savās teritorijās, izmantojot fizisku personu klātbūtni, attiecīgi ES Puses un Ekvadoras neatkarīgajiem speciālistiem atbilstīgi </w:t>
      </w:r>
      <w:r w:rsidR="00CD138E">
        <w:rPr>
          <w:noProof/>
          <w:lang w:val="lv-LV"/>
        </w:rPr>
        <w:t>4</w:t>
      </w:r>
      <w:r w:rsidR="00CD138E" w:rsidRPr="0075562B">
        <w:rPr>
          <w:noProof/>
          <w:lang w:val="lv-LV"/>
        </w:rPr>
        <w:t>. </w:t>
      </w:r>
      <w:r w:rsidR="00CD138E">
        <w:rPr>
          <w:noProof/>
          <w:lang w:val="lv-LV"/>
        </w:rPr>
        <w:t>p</w:t>
      </w:r>
      <w:r w:rsidR="00CD138E" w:rsidRPr="0075562B">
        <w:rPr>
          <w:noProof/>
          <w:lang w:val="lv-LV"/>
        </w:rPr>
        <w:t>unktā</w:t>
      </w:r>
      <w:r w:rsidR="00CD138E">
        <w:rPr>
          <w:noProof/>
          <w:lang w:val="lv-LV"/>
        </w:rPr>
        <w:t xml:space="preserve"> un</w:t>
      </w:r>
      <w:r w:rsidR="00CD138E" w:rsidRPr="0075562B">
        <w:rPr>
          <w:noProof/>
          <w:lang w:val="lv-LV"/>
        </w:rPr>
        <w:t xml:space="preserve"> </w:t>
      </w:r>
      <w:r w:rsidRPr="0075562B">
        <w:rPr>
          <w:noProof/>
          <w:lang w:val="lv-LV"/>
        </w:rPr>
        <w:t>IX pielikuma (Atrunas attiecībā uz fizisku personu pagaidu klātbūtni darījumu vajadzībām) 2. papildinājumā noteiktajiem nosacījumiem katrā turpmāk minētajā nozarē:</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a)</w:t>
      </w:r>
      <w:r w:rsidRPr="0075562B">
        <w:rPr>
          <w:noProof/>
          <w:lang w:val="lv-LV"/>
        </w:rPr>
        <w:tab/>
        <w:t>juridisko konsultāciju pakalpojumi starptautisko publisko tiesību un ārvalstu tiesību jomā (ES Puses gadījumā ES tiesības neuzskata par starptautiskajām publiskajām tiesībām vai ārvalstu tiesībām);</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b)</w:t>
      </w:r>
      <w:r w:rsidRPr="0075562B">
        <w:rPr>
          <w:noProof/>
          <w:lang w:val="lv-LV"/>
        </w:rPr>
        <w:tab/>
        <w:t>arhitektūras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c)</w:t>
      </w:r>
      <w:r w:rsidRPr="0075562B">
        <w:rPr>
          <w:noProof/>
          <w:lang w:val="lv-LV"/>
        </w:rPr>
        <w:tab/>
        <w:t>inženiertehniskie pakalpojumi;</w:t>
      </w:r>
    </w:p>
    <w:p w:rsidR="0075562B" w:rsidRDefault="0075562B">
      <w:pPr>
        <w:widowControl/>
        <w:spacing w:line="240" w:lineRule="auto"/>
        <w:rPr>
          <w:noProof/>
          <w:lang w:val="lv-LV"/>
        </w:rPr>
      </w:pPr>
      <w:r>
        <w:rPr>
          <w:noProof/>
          <w:lang w:val="lv-LV"/>
        </w:rPr>
        <w:br w:type="page"/>
      </w:r>
    </w:p>
    <w:p w:rsidR="0075562B" w:rsidRDefault="003C27B9" w:rsidP="0075562B">
      <w:pPr>
        <w:ind w:left="1134" w:hanging="567"/>
        <w:rPr>
          <w:noProof/>
          <w:lang w:val="lv-LV"/>
        </w:rPr>
      </w:pPr>
      <w:r w:rsidRPr="0075562B">
        <w:rPr>
          <w:noProof/>
          <w:lang w:val="lv-LV"/>
        </w:rPr>
        <w:lastRenderedPageBreak/>
        <w:t>d)</w:t>
      </w:r>
      <w:r w:rsidRPr="0075562B">
        <w:rPr>
          <w:noProof/>
          <w:lang w:val="lv-LV"/>
        </w:rPr>
        <w:tab/>
        <w:t>integrētie inženiertehniskie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e)</w:t>
      </w:r>
      <w:r w:rsidRPr="0075562B">
        <w:rPr>
          <w:noProof/>
          <w:lang w:val="lv-LV"/>
        </w:rPr>
        <w:tab/>
        <w:t>datorpakalpojumi un ar tiem saistītie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f)</w:t>
      </w:r>
      <w:r w:rsidRPr="0075562B">
        <w:rPr>
          <w:noProof/>
          <w:lang w:val="lv-LV"/>
        </w:rPr>
        <w:tab/>
        <w:t>tirgus izpēte un sabiedrības aptaujas;</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g)</w:t>
      </w:r>
      <w:r w:rsidRPr="0075562B">
        <w:rPr>
          <w:noProof/>
          <w:lang w:val="lv-LV"/>
        </w:rPr>
        <w:tab/>
        <w:t>vadības konsultāciju pakalpojumi;</w:t>
      </w:r>
    </w:p>
    <w:p w:rsidR="0075562B" w:rsidRDefault="0075562B" w:rsidP="0075562B">
      <w:pPr>
        <w:ind w:left="1134" w:hanging="567"/>
        <w:rPr>
          <w:noProof/>
          <w:lang w:val="lv-LV"/>
        </w:rPr>
      </w:pPr>
    </w:p>
    <w:p w:rsidR="0075562B" w:rsidRDefault="003C27B9" w:rsidP="0075562B">
      <w:pPr>
        <w:ind w:left="1134" w:hanging="567"/>
        <w:rPr>
          <w:noProof/>
          <w:lang w:val="lv-LV"/>
        </w:rPr>
      </w:pPr>
      <w:r w:rsidRPr="0075562B">
        <w:rPr>
          <w:noProof/>
          <w:lang w:val="lv-LV"/>
        </w:rPr>
        <w:t>h)</w:t>
      </w:r>
      <w:r w:rsidRPr="0075562B">
        <w:rPr>
          <w:noProof/>
          <w:lang w:val="lv-LV"/>
        </w:rPr>
        <w:tab/>
        <w:t>ar vadības konsultācijām saistīti pakalpojumi un</w:t>
      </w:r>
    </w:p>
    <w:p w:rsidR="0075562B" w:rsidRDefault="0075562B" w:rsidP="0075562B">
      <w:pPr>
        <w:ind w:left="1134" w:hanging="567"/>
        <w:rPr>
          <w:noProof/>
          <w:lang w:val="lv-LV"/>
        </w:rPr>
      </w:pPr>
    </w:p>
    <w:p w:rsidR="0075562B" w:rsidRPr="002850E5" w:rsidRDefault="003C27B9" w:rsidP="0075562B">
      <w:pPr>
        <w:ind w:left="1134" w:hanging="567"/>
        <w:rPr>
          <w:lang w:val="lv-LV"/>
        </w:rPr>
      </w:pPr>
      <w:r w:rsidRPr="0075562B">
        <w:rPr>
          <w:noProof/>
          <w:lang w:val="lv-LV"/>
        </w:rPr>
        <w:t>i)</w:t>
      </w:r>
      <w:r w:rsidRPr="0075562B">
        <w:rPr>
          <w:noProof/>
          <w:lang w:val="lv-LV"/>
        </w:rPr>
        <w:tab/>
        <w:t>specializēti pakalpojumi tehnoloģijas, inženiertehniskajā, tirdzniecības un pārdošanas jomā automobiļu rūpniecības nozarē.";</w:t>
      </w:r>
    </w:p>
    <w:p w:rsidR="0075562B" w:rsidRDefault="0075562B" w:rsidP="0075562B">
      <w:pPr>
        <w:rPr>
          <w:noProof/>
          <w:highlight w:val="yellow"/>
          <w:lang w:val="lv-LV"/>
        </w:rPr>
      </w:pPr>
    </w:p>
    <w:p w:rsidR="0075562B" w:rsidRDefault="0075562B" w:rsidP="009E73BD">
      <w:pPr>
        <w:rPr>
          <w:noProof/>
          <w:lang w:val="lv-LV"/>
        </w:rPr>
      </w:pPr>
      <w:r>
        <w:rPr>
          <w:noProof/>
          <w:lang w:val="lv-LV"/>
        </w:rPr>
        <w:t>22)</w:t>
      </w:r>
      <w:r w:rsidR="003C27B9" w:rsidRPr="0075562B">
        <w:rPr>
          <w:noProof/>
          <w:lang w:val="lv-LV"/>
        </w:rPr>
        <w:tab/>
      </w:r>
      <w:r w:rsidR="00CD138E">
        <w:rPr>
          <w:noProof/>
          <w:lang w:val="lv-LV"/>
        </w:rPr>
        <w:t>n</w:t>
      </w:r>
      <w:r w:rsidR="00CD138E" w:rsidRPr="0075562B">
        <w:rPr>
          <w:noProof/>
          <w:lang w:val="lv-LV"/>
        </w:rPr>
        <w:t xml:space="preserve">olīguma </w:t>
      </w:r>
      <w:r w:rsidR="003C27B9" w:rsidRPr="0075562B">
        <w:rPr>
          <w:noProof/>
          <w:lang w:val="lv-LV"/>
        </w:rPr>
        <w:t>128. panta 1. punkt</w:t>
      </w:r>
      <w:r w:rsidR="006F1B70">
        <w:rPr>
          <w:noProof/>
          <w:lang w:val="lv-LV"/>
        </w:rPr>
        <w:t>ā</w:t>
      </w:r>
      <w:r w:rsidR="003C27B9" w:rsidRPr="0075562B">
        <w:rPr>
          <w:noProof/>
          <w:lang w:val="lv-LV"/>
        </w:rPr>
        <w:t xml:space="preserve"> </w:t>
      </w:r>
      <w:r w:rsidR="009E73BD">
        <w:rPr>
          <w:noProof/>
          <w:lang w:val="lv-LV"/>
        </w:rPr>
        <w:t>39.</w:t>
      </w:r>
      <w:r w:rsidR="00A2697A">
        <w:rPr>
          <w:noProof/>
          <w:lang w:val="lv-LV"/>
        </w:rPr>
        <w:t xml:space="preserve"> </w:t>
      </w:r>
      <w:r w:rsidR="003C27B9" w:rsidRPr="0075562B">
        <w:rPr>
          <w:noProof/>
          <w:lang w:val="lv-LV"/>
        </w:rPr>
        <w:t>zemsvītras piezīmi aizstāj ar šādu:</w:t>
      </w:r>
    </w:p>
    <w:p w:rsidR="0075562B" w:rsidRDefault="0075562B" w:rsidP="0075562B">
      <w:pPr>
        <w:rPr>
          <w:noProof/>
          <w:lang w:val="lv-LV"/>
        </w:rPr>
      </w:pPr>
    </w:p>
    <w:p w:rsidR="0075562B" w:rsidRDefault="003C27B9" w:rsidP="00A2697A">
      <w:pPr>
        <w:ind w:left="1134" w:hanging="567"/>
        <w:rPr>
          <w:noProof/>
          <w:lang w:val="lv-LV"/>
        </w:rPr>
      </w:pPr>
      <w:r w:rsidRPr="0075562B">
        <w:rPr>
          <w:noProof/>
          <w:lang w:val="lv-LV"/>
        </w:rPr>
        <w:t>"</w:t>
      </w:r>
      <w:r w:rsidRPr="00A2697A">
        <w:rPr>
          <w:b/>
          <w:bCs/>
          <w:noProof/>
          <w:vertAlign w:val="superscript"/>
          <w:lang w:val="lv-LV"/>
        </w:rPr>
        <w:t>39</w:t>
      </w:r>
      <w:r w:rsidR="0075562B">
        <w:rPr>
          <w:noProof/>
          <w:lang w:val="lv-LV"/>
        </w:rPr>
        <w:tab/>
      </w:r>
      <w:r w:rsidRPr="0075562B">
        <w:rPr>
          <w:noProof/>
          <w:lang w:val="lv-LV"/>
        </w:rPr>
        <w:t xml:space="preserve">Darbības, kas norādītas c) un d) apakšpunktā, piemēro </w:t>
      </w:r>
      <w:r w:rsidR="00CD138E">
        <w:rPr>
          <w:noProof/>
          <w:lang w:val="lv-LV"/>
        </w:rPr>
        <w:t xml:space="preserve">attiecīgi </w:t>
      </w:r>
      <w:r w:rsidRPr="0075562B">
        <w:rPr>
          <w:noProof/>
          <w:lang w:val="lv-LV"/>
        </w:rPr>
        <w:t>vienīgi starp Kolumbiju un</w:t>
      </w:r>
      <w:r w:rsidR="00CD138E">
        <w:rPr>
          <w:noProof/>
          <w:lang w:val="lv-LV"/>
        </w:rPr>
        <w:t xml:space="preserve"> ES Pusi,</w:t>
      </w:r>
      <w:r w:rsidR="00A2697A">
        <w:rPr>
          <w:noProof/>
          <w:lang w:val="lv-LV"/>
        </w:rPr>
        <w:t xml:space="preserve"> </w:t>
      </w:r>
      <w:r w:rsidR="00CD138E">
        <w:rPr>
          <w:noProof/>
          <w:lang w:val="lv-LV"/>
        </w:rPr>
        <w:t xml:space="preserve">un </w:t>
      </w:r>
      <w:r w:rsidRPr="0075562B">
        <w:rPr>
          <w:noProof/>
          <w:lang w:val="lv-LV"/>
        </w:rPr>
        <w:t>Ekvadoruun ES Pusi</w:t>
      </w:r>
      <w:r w:rsidR="00CD138E" w:rsidRPr="0075562B">
        <w:rPr>
          <w:noProof/>
          <w:lang w:val="lv-LV"/>
        </w:rPr>
        <w:t>."</w:t>
      </w:r>
      <w:r w:rsidR="00CD138E">
        <w:rPr>
          <w:noProof/>
          <w:lang w:val="lv-LV"/>
        </w:rPr>
        <w:t>;</w:t>
      </w:r>
    </w:p>
    <w:p w:rsidR="0075562B" w:rsidRDefault="0075562B" w:rsidP="0075562B">
      <w:pPr>
        <w:rPr>
          <w:noProof/>
          <w:lang w:val="lv-LV"/>
        </w:rPr>
      </w:pPr>
    </w:p>
    <w:p w:rsidR="0075562B" w:rsidRDefault="003C27B9" w:rsidP="009E73BD">
      <w:pPr>
        <w:rPr>
          <w:noProof/>
          <w:lang w:val="lv-LV"/>
        </w:rPr>
      </w:pPr>
      <w:r w:rsidRPr="0075562B">
        <w:rPr>
          <w:noProof/>
          <w:lang w:val="lv-LV"/>
        </w:rPr>
        <w:t>23</w:t>
      </w:r>
      <w:r w:rsidR="0075562B">
        <w:rPr>
          <w:noProof/>
          <w:lang w:val="lv-LV"/>
        </w:rPr>
        <w:t>)</w:t>
      </w:r>
      <w:r w:rsidRPr="0075562B">
        <w:rPr>
          <w:noProof/>
          <w:lang w:val="lv-LV"/>
        </w:rPr>
        <w:tab/>
      </w:r>
      <w:r w:rsidR="00CD138E">
        <w:rPr>
          <w:noProof/>
          <w:lang w:val="lv-LV"/>
        </w:rPr>
        <w:t>n</w:t>
      </w:r>
      <w:r w:rsidR="00CD138E" w:rsidRPr="0075562B">
        <w:rPr>
          <w:noProof/>
          <w:lang w:val="lv-LV"/>
        </w:rPr>
        <w:t xml:space="preserve">olīguma </w:t>
      </w:r>
      <w:r w:rsidRPr="0075562B">
        <w:rPr>
          <w:noProof/>
          <w:lang w:val="lv-LV"/>
        </w:rPr>
        <w:t>137. panta 1. punkt</w:t>
      </w:r>
      <w:r w:rsidR="006F1B70">
        <w:rPr>
          <w:noProof/>
          <w:lang w:val="lv-LV"/>
        </w:rPr>
        <w:t xml:space="preserve">ā </w:t>
      </w:r>
      <w:r w:rsidR="009E73BD">
        <w:rPr>
          <w:noProof/>
          <w:lang w:val="lv-LV"/>
        </w:rPr>
        <w:t xml:space="preserve">41. </w:t>
      </w:r>
      <w:r w:rsidRPr="0075562B">
        <w:rPr>
          <w:noProof/>
          <w:lang w:val="lv-LV"/>
        </w:rPr>
        <w:t>zemsvītras piezīmi aizstāj ar šādu:</w:t>
      </w:r>
    </w:p>
    <w:p w:rsidR="0075562B" w:rsidRDefault="0075562B" w:rsidP="0075562B">
      <w:pPr>
        <w:rPr>
          <w:noProof/>
          <w:lang w:val="lv-LV"/>
        </w:rPr>
      </w:pPr>
    </w:p>
    <w:p w:rsidR="0075562B" w:rsidRDefault="003C27B9" w:rsidP="00CD138E">
      <w:pPr>
        <w:spacing w:line="240" w:lineRule="auto"/>
        <w:ind w:left="1134" w:hanging="567"/>
        <w:rPr>
          <w:noProof/>
          <w:shd w:val="clear" w:color="auto" w:fill="C0C0C0"/>
          <w:lang w:val="lv-LV"/>
        </w:rPr>
      </w:pPr>
      <w:r w:rsidRPr="0075562B">
        <w:rPr>
          <w:noProof/>
          <w:lang w:val="lv-LV"/>
        </w:rPr>
        <w:t>"</w:t>
      </w:r>
      <w:r w:rsidRPr="00A2697A">
        <w:rPr>
          <w:b/>
          <w:bCs/>
          <w:noProof/>
          <w:vertAlign w:val="superscript"/>
          <w:lang w:val="lv-LV"/>
        </w:rPr>
        <w:t>41</w:t>
      </w:r>
      <w:r w:rsidR="0075562B">
        <w:rPr>
          <w:noProof/>
          <w:lang w:val="lv-LV"/>
        </w:rPr>
        <w:tab/>
      </w:r>
      <w:r w:rsidRPr="0075562B">
        <w:rPr>
          <w:noProof/>
          <w:lang w:val="lv-LV"/>
        </w:rPr>
        <w:t>Kolumbijā oficiālais pasta operators vai koncesionārs ir juridiska persona, kas sniedz universālo pasta pakalpojumu saskaņā ar koncesijas līgumu. Uz pārējiem pasta pakalpojumiem tiek attiecināts paātrinātais licencēšanas režīms, ko administrē Informācijas un sakaru tehnoloģijas ministrija. Peru pilnvarotais pasta operators ir juridiska persona, kurai, pamatojoties uz koncesiju, kas tai piešķirta ar likumu, un bez ekskluzīvām tiesībām ir pienākums sniegt pasta pakalpojumu visā valstī. Pārējiem pasta pakalpojumiem tiek piemērots atļauju režīms, ko administrē Transporta un sakaru ministrija. Ekvadorā oficiālais pasta operators universālos pasta pakalpojumus sniedz visā valstī ar licenci, kas piešķirta atbilstīgi likumam, un tam nav ekskluzīvu tiesību. Uz pārējiem pasta pakalpojumiem tiek attiecināts atļauju reģistrācijas režīms, ko administrē Valsts pasta aģentūra</w:t>
      </w:r>
      <w:r w:rsidR="00CD138E" w:rsidRPr="0075562B">
        <w:rPr>
          <w:noProof/>
          <w:lang w:val="lv-LV"/>
        </w:rPr>
        <w:t>."</w:t>
      </w:r>
      <w:r w:rsidR="00CD138E">
        <w:rPr>
          <w:noProof/>
          <w:lang w:val="lv-LV"/>
        </w:rPr>
        <w:t>;</w:t>
      </w:r>
    </w:p>
    <w:p w:rsidR="0075562B" w:rsidRDefault="0075562B" w:rsidP="0075562B">
      <w:pPr>
        <w:rPr>
          <w:noProof/>
          <w:shd w:val="clear" w:color="auto" w:fill="C0C0C0"/>
          <w:lang w:val="lv-LV"/>
        </w:rPr>
      </w:pPr>
    </w:p>
    <w:p w:rsidR="0075562B" w:rsidRDefault="0075562B">
      <w:pPr>
        <w:widowControl/>
        <w:spacing w:line="240" w:lineRule="auto"/>
        <w:rPr>
          <w:noProof/>
          <w:lang w:val="lv-LV"/>
        </w:rPr>
      </w:pPr>
      <w:r>
        <w:rPr>
          <w:noProof/>
          <w:lang w:val="lv-LV"/>
        </w:rPr>
        <w:br w:type="page"/>
      </w:r>
    </w:p>
    <w:p w:rsidR="0075562B" w:rsidRDefault="0075562B" w:rsidP="00CD138E">
      <w:pPr>
        <w:rPr>
          <w:noProof/>
          <w:lang w:val="lv-LV"/>
        </w:rPr>
      </w:pPr>
      <w:r>
        <w:rPr>
          <w:noProof/>
          <w:lang w:val="lv-LV"/>
        </w:rPr>
        <w:lastRenderedPageBreak/>
        <w:t>24)</w:t>
      </w:r>
      <w:r w:rsidR="003C27B9" w:rsidRPr="0075562B">
        <w:rPr>
          <w:noProof/>
          <w:lang w:val="lv-LV"/>
        </w:rPr>
        <w:tab/>
        <w:t>nolīguma 139. pantu</w:t>
      </w:r>
      <w:r w:rsidR="006F1B70">
        <w:rPr>
          <w:noProof/>
          <w:lang w:val="lv-LV"/>
        </w:rPr>
        <w:t xml:space="preserve"> aizstāj ar šādu</w:t>
      </w:r>
      <w:r w:rsidR="003C27B9" w:rsidRPr="0075562B">
        <w:rPr>
          <w:noProof/>
          <w:lang w:val="lv-LV"/>
        </w:rPr>
        <w:t>:</w:t>
      </w:r>
    </w:p>
    <w:p w:rsidR="0075562B" w:rsidRDefault="0075562B" w:rsidP="0075562B">
      <w:pPr>
        <w:rPr>
          <w:noProof/>
          <w:lang w:val="lv-LV"/>
        </w:rPr>
      </w:pPr>
    </w:p>
    <w:p w:rsidR="006F1B70" w:rsidRDefault="003C27B9" w:rsidP="0075562B">
      <w:pPr>
        <w:ind w:left="567"/>
        <w:rPr>
          <w:noProof/>
          <w:lang w:val="lv-LV"/>
        </w:rPr>
      </w:pPr>
      <w:r w:rsidRPr="0075562B">
        <w:rPr>
          <w:noProof/>
          <w:lang w:val="lv-LV"/>
        </w:rPr>
        <w:t>"</w:t>
      </w:r>
      <w:r w:rsidR="006F1B70">
        <w:rPr>
          <w:noProof/>
          <w:lang w:val="lv-LV"/>
        </w:rPr>
        <w:t>139. PANTS</w:t>
      </w:r>
    </w:p>
    <w:p w:rsidR="006F1B70" w:rsidRPr="00A2697A" w:rsidRDefault="006F1B70" w:rsidP="0075562B">
      <w:pPr>
        <w:ind w:left="567"/>
      </w:pPr>
      <w:proofErr w:type="spellStart"/>
      <w:r w:rsidRPr="00A2697A">
        <w:t>Piemērošanas</w:t>
      </w:r>
      <w:proofErr w:type="spellEnd"/>
      <w:r w:rsidRPr="00A2697A">
        <w:t xml:space="preserve"> </w:t>
      </w:r>
      <w:proofErr w:type="spellStart"/>
      <w:r w:rsidRPr="00A2697A">
        <w:t>joma</w:t>
      </w:r>
      <w:proofErr w:type="spellEnd"/>
    </w:p>
    <w:p w:rsidR="006F1B70" w:rsidRDefault="006F1B70" w:rsidP="0075562B">
      <w:pPr>
        <w:ind w:left="567"/>
        <w:rPr>
          <w:noProof/>
          <w:lang w:val="lv-LV"/>
        </w:rPr>
      </w:pPr>
    </w:p>
    <w:p w:rsidR="0075562B" w:rsidRDefault="003C27B9" w:rsidP="00CD138E">
      <w:pPr>
        <w:ind w:left="567"/>
        <w:rPr>
          <w:noProof/>
          <w:lang w:val="lv-LV"/>
        </w:rPr>
      </w:pPr>
      <w:r w:rsidRPr="0075562B">
        <w:rPr>
          <w:noProof/>
          <w:lang w:val="lv-LV"/>
        </w:rPr>
        <w:t xml:space="preserve">Šajā iedaļā ir izklāstīti </w:t>
      </w:r>
      <w:r w:rsidR="00CD138E">
        <w:rPr>
          <w:noProof/>
          <w:lang w:val="lv-LV"/>
        </w:rPr>
        <w:t>tiesisk</w:t>
      </w:r>
      <w:r w:rsidR="00CD138E" w:rsidRPr="0075562B">
        <w:rPr>
          <w:noProof/>
          <w:lang w:val="lv-LV"/>
        </w:rPr>
        <w:t xml:space="preserve">ā </w:t>
      </w:r>
      <w:r w:rsidR="00CD138E">
        <w:rPr>
          <w:noProof/>
          <w:lang w:val="lv-LV"/>
        </w:rPr>
        <w:t>regulējum</w:t>
      </w:r>
      <w:r w:rsidR="00CD138E" w:rsidRPr="0075562B">
        <w:rPr>
          <w:noProof/>
          <w:lang w:val="lv-LV"/>
        </w:rPr>
        <w:t xml:space="preserve">a </w:t>
      </w:r>
      <w:r w:rsidRPr="0075562B">
        <w:rPr>
          <w:noProof/>
          <w:lang w:val="lv-LV"/>
        </w:rPr>
        <w:t>principi telesakaru pakalpojumiem, kuri nav apraide</w:t>
      </w:r>
      <w:r w:rsidRPr="00A2697A">
        <w:rPr>
          <w:b/>
          <w:bCs/>
          <w:noProof/>
          <w:vertAlign w:val="superscript"/>
          <w:lang w:val="lv-LV"/>
        </w:rPr>
        <w:t>43</w:t>
      </w:r>
      <w:r w:rsidRPr="0075562B">
        <w:rPr>
          <w:noProof/>
          <w:lang w:val="lv-LV"/>
        </w:rPr>
        <w:t xml:space="preserve"> un attiecībā uz kuriem ir noteiktas saistības saskaņā ar 2. nodaļu (Uzņēmējdarbības veikšana), 3. nodaļu (Pārrobežu pakalpojumu sniegšana) un 4. nodaļu (</w:t>
      </w:r>
      <w:r w:rsidRPr="009E73BD">
        <w:rPr>
          <w:noProof/>
          <w:lang w:val="lv-LV"/>
        </w:rPr>
        <w:t xml:space="preserve">Fizisku personu pagaidu klātbūtne </w:t>
      </w:r>
      <w:r w:rsidR="00CD138E" w:rsidRPr="009E73BD">
        <w:rPr>
          <w:noProof/>
          <w:lang w:val="lv-LV"/>
        </w:rPr>
        <w:t xml:space="preserve">darījumdarbības </w:t>
      </w:r>
      <w:r w:rsidRPr="009E73BD">
        <w:rPr>
          <w:noProof/>
          <w:lang w:val="lv-LV"/>
        </w:rPr>
        <w:t xml:space="preserve">vajadzībām). </w:t>
      </w:r>
      <w:r w:rsidRPr="00A2697A">
        <w:rPr>
          <w:b/>
          <w:bCs/>
          <w:noProof/>
          <w:vertAlign w:val="superscript"/>
          <w:lang w:val="lv-LV"/>
        </w:rPr>
        <w:t>44</w:t>
      </w:r>
      <w:r w:rsidRPr="00A2697A">
        <w:rPr>
          <w:b/>
          <w:bCs/>
          <w:noProof/>
          <w:lang w:val="lv-LV"/>
        </w:rPr>
        <w:t xml:space="preserve"> </w:t>
      </w:r>
      <w:r w:rsidRPr="00A2697A">
        <w:rPr>
          <w:b/>
          <w:bCs/>
          <w:noProof/>
          <w:vertAlign w:val="superscript"/>
          <w:lang w:val="lv-LV"/>
        </w:rPr>
        <w:t>45</w:t>
      </w:r>
      <w:r w:rsidRPr="00A2697A">
        <w:rPr>
          <w:b/>
          <w:bCs/>
          <w:noProof/>
          <w:lang w:val="lv-LV"/>
        </w:rPr>
        <w:t xml:space="preserve"> </w:t>
      </w:r>
      <w:r w:rsidRPr="00A2697A">
        <w:rPr>
          <w:b/>
          <w:bCs/>
          <w:noProof/>
          <w:vertAlign w:val="superscript"/>
          <w:lang w:val="lv-LV"/>
        </w:rPr>
        <w:t>45a</w:t>
      </w:r>
      <w:r w:rsidRPr="009E73BD">
        <w:rPr>
          <w:noProof/>
          <w:lang w:val="lv-LV"/>
        </w:rPr>
        <w:t>.</w:t>
      </w:r>
    </w:p>
    <w:p w:rsidR="0075562B" w:rsidRPr="0075562B" w:rsidRDefault="0075562B" w:rsidP="0075562B">
      <w:pPr>
        <w:ind w:left="567"/>
        <w:rPr>
          <w:lang w:val="lv-LV"/>
        </w:rPr>
      </w:pPr>
      <w:r w:rsidRPr="0075562B">
        <w:rPr>
          <w:lang w:val="lv-LV"/>
        </w:rPr>
        <w:t>______________</w:t>
      </w:r>
    </w:p>
    <w:p w:rsidR="006F1B70" w:rsidRPr="006F1B70" w:rsidRDefault="006F1B70" w:rsidP="00CD138E">
      <w:pPr>
        <w:spacing w:line="240" w:lineRule="auto"/>
        <w:ind w:left="1134" w:hanging="567"/>
        <w:rPr>
          <w:noProof/>
          <w:lang w:val="lv-LV"/>
        </w:rPr>
      </w:pPr>
      <w:r w:rsidRPr="00A2697A">
        <w:rPr>
          <w:b/>
          <w:bCs/>
          <w:noProof/>
          <w:vertAlign w:val="superscript"/>
          <w:lang w:val="lv-LV"/>
        </w:rPr>
        <w:t>43</w:t>
      </w:r>
      <w:r>
        <w:rPr>
          <w:noProof/>
          <w:lang w:val="lv-LV"/>
        </w:rPr>
        <w:tab/>
      </w:r>
      <w:r w:rsidRPr="006F1B70">
        <w:rPr>
          <w:noProof/>
          <w:lang w:val="lv-LV"/>
        </w:rPr>
        <w:t>"Apraide" ir nepārtraukta pārraides ķēde, kas nepieciešama TV un radio programmu signālu izplatīšanai iedzīvotājiem; šis termins neattiecas uz operatoru savstarpējiem piegādes traktiem.</w:t>
      </w:r>
    </w:p>
    <w:p w:rsidR="006F1B70" w:rsidRPr="006F1B70" w:rsidRDefault="006F1B70" w:rsidP="00CD138E">
      <w:pPr>
        <w:spacing w:line="240" w:lineRule="auto"/>
        <w:ind w:left="1134" w:hanging="567"/>
        <w:rPr>
          <w:noProof/>
          <w:lang w:val="lv-LV"/>
        </w:rPr>
      </w:pPr>
      <w:r w:rsidRPr="00A2697A">
        <w:rPr>
          <w:b/>
          <w:bCs/>
          <w:noProof/>
          <w:vertAlign w:val="superscript"/>
          <w:lang w:val="lv-LV"/>
        </w:rPr>
        <w:t>44</w:t>
      </w:r>
      <w:r>
        <w:rPr>
          <w:noProof/>
          <w:lang w:val="lv-LV"/>
        </w:rPr>
        <w:tab/>
      </w:r>
      <w:r w:rsidRPr="006F1B70">
        <w:rPr>
          <w:noProof/>
          <w:lang w:val="lv-LV"/>
        </w:rPr>
        <w:t>ES Puses un Peru savstarpējās attiecībās šo iedaļu piemēro vienīgi tiem telesakaru pakalpojumiem, kas sniegti iedzīvotājiem un ir saistīti ar klientu sniegtas informācijas pārraidi reālajā laikā starp diviem vai vairākiem punktiem bez pārmaiņu veikšanas klienta informācijas formā vai saturā.</w:t>
      </w:r>
    </w:p>
    <w:p w:rsidR="006F1B70" w:rsidRDefault="006F1B70" w:rsidP="00CD138E">
      <w:pPr>
        <w:spacing w:line="240" w:lineRule="auto"/>
        <w:ind w:left="1134" w:hanging="567"/>
        <w:rPr>
          <w:noProof/>
          <w:lang w:val="lv-LV"/>
        </w:rPr>
      </w:pPr>
      <w:r w:rsidRPr="00A2697A">
        <w:rPr>
          <w:b/>
          <w:bCs/>
          <w:noProof/>
          <w:vertAlign w:val="superscript"/>
          <w:lang w:val="lv-LV"/>
        </w:rPr>
        <w:t>45</w:t>
      </w:r>
      <w:r>
        <w:rPr>
          <w:noProof/>
          <w:lang w:val="lv-LV"/>
        </w:rPr>
        <w:tab/>
      </w:r>
      <w:r w:rsidRPr="006F1B70">
        <w:rPr>
          <w:noProof/>
          <w:lang w:val="lv-LV"/>
        </w:rPr>
        <w:t>ES Puses un Kolumbijas savstarpējās attiecībās šo iedaļu piemēro arī pievienotās vērtības telesakaru pakalpojumiem. Skaidrības labad un šīs iedaļas un VII pielikuma (Saistību saraksts attiecībā uz uzņēmējdarbības veikšanu) un VIII pielikuma (Saistību saraksts attiecībā uz pārrobežu pakalpojumu sniegšanu) vajadzībām jānorāda, ka Kolumbijas un ES Puses gadījumā "pievienotās vērtības telesakaru pakalpojumi" ir tādi telesakaru pakalpojumi, kuros pakalpojumu sniedzēji "pievieno vērtību" klienta sniegtajai informācijai, uzlabojot tās formu vai saturu vai nodro</w:t>
      </w:r>
      <w:r w:rsidR="00A2697A">
        <w:rPr>
          <w:noProof/>
          <w:lang w:val="lv-LV"/>
        </w:rPr>
        <w:t>šinot tās glabāšanu vai izguvi.</w:t>
      </w:r>
    </w:p>
    <w:p w:rsidR="0075562B" w:rsidRDefault="003C27B9" w:rsidP="00CD138E">
      <w:pPr>
        <w:spacing w:line="240" w:lineRule="auto"/>
        <w:ind w:left="1134" w:hanging="567"/>
        <w:rPr>
          <w:noProof/>
          <w:shd w:val="clear" w:color="auto" w:fill="C0C0C0"/>
          <w:lang w:val="lv-LV"/>
        </w:rPr>
      </w:pPr>
      <w:r w:rsidRPr="00A2697A">
        <w:rPr>
          <w:b/>
          <w:bCs/>
          <w:noProof/>
          <w:vertAlign w:val="superscript"/>
          <w:lang w:val="lv-LV"/>
        </w:rPr>
        <w:t>45a</w:t>
      </w:r>
      <w:r w:rsidR="0075562B">
        <w:rPr>
          <w:noProof/>
          <w:lang w:val="lv-LV"/>
        </w:rPr>
        <w:tab/>
      </w:r>
      <w:r w:rsidRPr="0075562B">
        <w:rPr>
          <w:noProof/>
          <w:lang w:val="lv-LV"/>
        </w:rPr>
        <w:t xml:space="preserve">ES Pusi un Ekvadoras savstarpējās attiecībās šo iedaļu piemēro arī pievienotās vērtības telesakaru pakalpojumiem. Skaidrības labad un šīs iedaļas un VII pielikuma (Saistību saraksti attiecībā uz </w:t>
      </w:r>
      <w:r w:rsidR="00CD138E">
        <w:rPr>
          <w:noProof/>
          <w:lang w:val="lv-LV"/>
        </w:rPr>
        <w:t>uzņēmējdarbības veikšanu</w:t>
      </w:r>
      <w:r w:rsidRPr="0075562B">
        <w:rPr>
          <w:noProof/>
          <w:lang w:val="lv-LV"/>
        </w:rPr>
        <w:t>) un VIII pielikuma (Saistību saraksts attiecībā uz pārrobežu pakalpojumu sniegšanu) vajadzībām jānorāda, ka Ekvadoras un ES Puses gadījumā “pievienotās vērtības telesakaru pakalpojumi” ir tādi telesakaru pakalpojumi, kuros pakalpojumu sniedzēji “pievieno vērtību” klienta sniegtajai informācijai, uzlabojot tās formu vai saturu vai nodrošinot tās glabāšanu vai izguvi</w:t>
      </w:r>
      <w:r w:rsidR="00CD138E" w:rsidRPr="0075562B">
        <w:rPr>
          <w:noProof/>
          <w:lang w:val="lv-LV"/>
        </w:rPr>
        <w:t>."</w:t>
      </w:r>
      <w:r w:rsidR="00CD138E">
        <w:rPr>
          <w:noProof/>
          <w:lang w:val="lv-LV"/>
        </w:rPr>
        <w:t>;</w:t>
      </w:r>
    </w:p>
    <w:p w:rsidR="0075562B" w:rsidRDefault="0075562B" w:rsidP="0075562B">
      <w:pPr>
        <w:rPr>
          <w:noProof/>
          <w:shd w:val="clear" w:color="auto" w:fill="C0C0C0"/>
          <w:lang w:val="lv-LV"/>
        </w:rPr>
      </w:pPr>
    </w:p>
    <w:p w:rsidR="0075562B" w:rsidRDefault="0075562B">
      <w:pPr>
        <w:widowControl/>
        <w:spacing w:line="240" w:lineRule="auto"/>
        <w:rPr>
          <w:noProof/>
          <w:lang w:val="lv-LV"/>
        </w:rPr>
      </w:pPr>
      <w:r>
        <w:rPr>
          <w:noProof/>
          <w:lang w:val="lv-LV"/>
        </w:rPr>
        <w:br w:type="page"/>
      </w:r>
    </w:p>
    <w:p w:rsidR="0075562B" w:rsidRDefault="0075562B" w:rsidP="009E73BD">
      <w:pPr>
        <w:rPr>
          <w:noProof/>
          <w:lang w:val="lv-LV"/>
        </w:rPr>
      </w:pPr>
      <w:r>
        <w:rPr>
          <w:noProof/>
          <w:lang w:val="lv-LV"/>
        </w:rPr>
        <w:lastRenderedPageBreak/>
        <w:t>25)</w:t>
      </w:r>
      <w:r w:rsidR="003C27B9" w:rsidRPr="0075562B">
        <w:rPr>
          <w:noProof/>
          <w:lang w:val="lv-LV"/>
        </w:rPr>
        <w:tab/>
      </w:r>
      <w:r w:rsidR="00CD138E">
        <w:rPr>
          <w:noProof/>
          <w:lang w:val="lv-LV"/>
        </w:rPr>
        <w:t>n</w:t>
      </w:r>
      <w:r w:rsidR="00CD138E" w:rsidRPr="0075562B">
        <w:rPr>
          <w:noProof/>
          <w:lang w:val="lv-LV"/>
        </w:rPr>
        <w:t xml:space="preserve">olīguma </w:t>
      </w:r>
      <w:r w:rsidR="003C27B9" w:rsidRPr="0075562B">
        <w:rPr>
          <w:noProof/>
          <w:lang w:val="lv-LV"/>
        </w:rPr>
        <w:t>142. pant</w:t>
      </w:r>
      <w:r w:rsidR="006F1B70">
        <w:rPr>
          <w:noProof/>
          <w:lang w:val="lv-LV"/>
        </w:rPr>
        <w:t>ā</w:t>
      </w:r>
      <w:r w:rsidR="003C27B9" w:rsidRPr="0075562B">
        <w:rPr>
          <w:noProof/>
          <w:lang w:val="lv-LV"/>
        </w:rPr>
        <w:t xml:space="preserve"> </w:t>
      </w:r>
      <w:r w:rsidR="009E73BD">
        <w:rPr>
          <w:noProof/>
          <w:lang w:val="lv-LV"/>
        </w:rPr>
        <w:t xml:space="preserve">49. </w:t>
      </w:r>
      <w:r w:rsidR="003C27B9" w:rsidRPr="0075562B">
        <w:rPr>
          <w:noProof/>
          <w:lang w:val="lv-LV"/>
        </w:rPr>
        <w:t>zemsvītras piezīmi aizstāj ar šādu:</w:t>
      </w:r>
    </w:p>
    <w:p w:rsidR="0075562B" w:rsidRDefault="0075562B" w:rsidP="0075562B">
      <w:pPr>
        <w:rPr>
          <w:noProof/>
          <w:lang w:val="lv-LV"/>
        </w:rPr>
      </w:pPr>
    </w:p>
    <w:p w:rsidR="0075562B" w:rsidRDefault="003C27B9" w:rsidP="00CD138E">
      <w:pPr>
        <w:spacing w:line="240" w:lineRule="auto"/>
        <w:ind w:left="1134" w:hanging="567"/>
        <w:rPr>
          <w:noProof/>
          <w:lang w:val="lv-LV"/>
        </w:rPr>
      </w:pPr>
      <w:r w:rsidRPr="0075562B">
        <w:rPr>
          <w:noProof/>
          <w:lang w:val="lv-LV"/>
        </w:rPr>
        <w:t>"</w:t>
      </w:r>
      <w:r w:rsidRPr="00A2697A">
        <w:rPr>
          <w:b/>
          <w:bCs/>
          <w:noProof/>
          <w:vertAlign w:val="superscript"/>
          <w:lang w:val="lv-LV"/>
        </w:rPr>
        <w:t>49</w:t>
      </w:r>
      <w:r w:rsidR="0075562B">
        <w:rPr>
          <w:noProof/>
          <w:lang w:val="lv-LV"/>
        </w:rPr>
        <w:tab/>
      </w:r>
      <w:r w:rsidRPr="0075562B">
        <w:rPr>
          <w:noProof/>
          <w:lang w:val="lv-LV"/>
        </w:rPr>
        <w:t xml:space="preserve">Šis pants neietilpst saistībās, kuras Peru un ES Puse uzņemas īstenot saskaņā ar šo nolīgumu, neietekmējot katras Puses valsts tiesību aktus. </w:t>
      </w:r>
      <w:r w:rsidR="00CD138E">
        <w:rPr>
          <w:noProof/>
          <w:lang w:val="lv-LV"/>
        </w:rPr>
        <w:t xml:space="preserve">Attiecīgi </w:t>
      </w:r>
      <w:r w:rsidRPr="0075562B">
        <w:rPr>
          <w:noProof/>
          <w:lang w:val="lv-LV"/>
        </w:rPr>
        <w:t xml:space="preserve">Kolumbijai </w:t>
      </w:r>
      <w:r w:rsidR="006F1B70" w:rsidRPr="0075562B">
        <w:rPr>
          <w:noProof/>
          <w:lang w:val="lv-LV"/>
        </w:rPr>
        <w:t>un ES Puse</w:t>
      </w:r>
      <w:r w:rsidR="006F1B70">
        <w:rPr>
          <w:noProof/>
          <w:lang w:val="lv-LV"/>
        </w:rPr>
        <w:t>i,</w:t>
      </w:r>
      <w:r w:rsidR="006F1B70" w:rsidRPr="0075562B">
        <w:rPr>
          <w:noProof/>
          <w:lang w:val="lv-LV"/>
        </w:rPr>
        <w:t xml:space="preserve"> </w:t>
      </w:r>
      <w:r w:rsidRPr="0075562B">
        <w:rPr>
          <w:noProof/>
          <w:lang w:val="lv-LV"/>
        </w:rPr>
        <w:t>un Ekvadoraiun ES Puseišo pantu piemēro vienīgi attiecībā uz tiem telesakaru pakalpojumiem, kas sniegti iedzīvotājiem un ir saistīti ar klientu sniegtas informācijas pārraidi reālajā laikā starp diviem vai vairākiem punktiem bez pārmaiņu veikšanas klienta informācijas formā vai saturā</w:t>
      </w:r>
      <w:r w:rsidR="00CD138E" w:rsidRPr="0075562B">
        <w:rPr>
          <w:noProof/>
          <w:lang w:val="lv-LV"/>
        </w:rPr>
        <w:t>."</w:t>
      </w:r>
      <w:r w:rsidR="00CD138E">
        <w:rPr>
          <w:noProof/>
          <w:lang w:val="lv-LV"/>
        </w:rPr>
        <w:t>;</w:t>
      </w:r>
    </w:p>
    <w:p w:rsidR="0075562B" w:rsidRDefault="0075562B" w:rsidP="0075562B">
      <w:pPr>
        <w:rPr>
          <w:noProof/>
          <w:lang w:val="lv-LV"/>
        </w:rPr>
      </w:pPr>
    </w:p>
    <w:p w:rsidR="0075562B" w:rsidRDefault="003C27B9" w:rsidP="009E73BD">
      <w:pPr>
        <w:ind w:left="567" w:hanging="567"/>
        <w:rPr>
          <w:noProof/>
          <w:lang w:val="lv-LV"/>
        </w:rPr>
      </w:pPr>
      <w:r w:rsidRPr="0075562B">
        <w:rPr>
          <w:noProof/>
          <w:lang w:val="lv-LV"/>
        </w:rPr>
        <w:t>26</w:t>
      </w:r>
      <w:r w:rsidR="0075562B">
        <w:rPr>
          <w:noProof/>
          <w:lang w:val="lv-LV"/>
        </w:rPr>
        <w:t>)</w:t>
      </w:r>
      <w:r w:rsidRPr="0075562B">
        <w:rPr>
          <w:noProof/>
          <w:lang w:val="lv-LV"/>
        </w:rPr>
        <w:tab/>
      </w:r>
      <w:r w:rsidR="009E73BD">
        <w:rPr>
          <w:noProof/>
          <w:lang w:val="lv-LV"/>
        </w:rPr>
        <w:t>n</w:t>
      </w:r>
      <w:r w:rsidR="007C6620" w:rsidRPr="0075562B">
        <w:rPr>
          <w:noProof/>
          <w:lang w:val="lv-LV"/>
        </w:rPr>
        <w:t xml:space="preserve">olīguma </w:t>
      </w:r>
      <w:r w:rsidRPr="0075562B">
        <w:rPr>
          <w:noProof/>
          <w:lang w:val="lv-LV"/>
        </w:rPr>
        <w:t>154. panta 1. punkt</w:t>
      </w:r>
      <w:r w:rsidR="006F1B70">
        <w:rPr>
          <w:noProof/>
          <w:lang w:val="lv-LV"/>
        </w:rPr>
        <w:t xml:space="preserve">ā </w:t>
      </w:r>
      <w:r w:rsidR="006F1B70" w:rsidRPr="007C6620">
        <w:rPr>
          <w:noProof/>
          <w:lang w:val="lv-LV"/>
        </w:rPr>
        <w:t>ievadvārdus</w:t>
      </w:r>
      <w:r w:rsidR="006F1B70">
        <w:rPr>
          <w:noProof/>
          <w:lang w:val="lv-LV"/>
        </w:rPr>
        <w:t xml:space="preserve"> aizstāj </w:t>
      </w:r>
      <w:r w:rsidR="007C6620">
        <w:rPr>
          <w:noProof/>
          <w:lang w:val="lv-LV"/>
        </w:rPr>
        <w:t xml:space="preserve">ar </w:t>
      </w:r>
      <w:r w:rsidR="006F1B70">
        <w:rPr>
          <w:noProof/>
          <w:lang w:val="lv-LV"/>
        </w:rPr>
        <w:t>šādiem</w:t>
      </w:r>
      <w:r w:rsidRPr="0075562B">
        <w:rPr>
          <w:noProof/>
          <w:lang w:val="lv-LV"/>
        </w:rPr>
        <w:t>:</w:t>
      </w:r>
    </w:p>
    <w:p w:rsidR="0075562B" w:rsidRDefault="0075562B" w:rsidP="0075562B">
      <w:pPr>
        <w:rPr>
          <w:noProof/>
          <w:lang w:val="lv-LV"/>
        </w:rPr>
      </w:pPr>
    </w:p>
    <w:p w:rsidR="0075562B" w:rsidRDefault="003C27B9" w:rsidP="007C6620">
      <w:pPr>
        <w:ind w:left="567"/>
        <w:rPr>
          <w:noProof/>
          <w:lang w:val="lv-LV"/>
        </w:rPr>
      </w:pPr>
      <w:r w:rsidRPr="0075562B">
        <w:rPr>
          <w:noProof/>
          <w:lang w:val="lv-LV"/>
        </w:rPr>
        <w:t>"Neatkarīgi no citiem šīs sadaļas vai V sadaļas (Kārtējie maksājumi un kapitāla aprite) noteikumiem Puse piesardzības apsvērumu dēļ</w:t>
      </w:r>
      <w:r w:rsidRPr="00A2697A">
        <w:rPr>
          <w:b/>
          <w:bCs/>
          <w:noProof/>
          <w:vertAlign w:val="superscript"/>
          <w:lang w:val="lv-LV"/>
        </w:rPr>
        <w:t>52a</w:t>
      </w:r>
      <w:r w:rsidRPr="00A2697A">
        <w:t xml:space="preserve"> </w:t>
      </w:r>
      <w:r w:rsidRPr="0075562B">
        <w:rPr>
          <w:noProof/>
          <w:lang w:val="lv-LV"/>
        </w:rPr>
        <w:t>var pieņemt vai atstāt spēkā šādus pasākumus:</w:t>
      </w:r>
    </w:p>
    <w:p w:rsidR="0075562B" w:rsidRPr="0075562B" w:rsidRDefault="0075562B" w:rsidP="0075562B">
      <w:pPr>
        <w:ind w:left="567"/>
        <w:rPr>
          <w:lang w:val="lv-LV"/>
        </w:rPr>
      </w:pPr>
      <w:r w:rsidRPr="0075562B">
        <w:rPr>
          <w:lang w:val="lv-LV"/>
        </w:rPr>
        <w:t>______________</w:t>
      </w:r>
    </w:p>
    <w:p w:rsidR="0075562B" w:rsidRDefault="003C27B9" w:rsidP="007C6620">
      <w:pPr>
        <w:spacing w:line="240" w:lineRule="auto"/>
        <w:ind w:left="1134" w:hanging="567"/>
        <w:rPr>
          <w:noProof/>
          <w:shd w:val="clear" w:color="auto" w:fill="FFFF00"/>
          <w:lang w:val="lv-LV"/>
        </w:rPr>
      </w:pPr>
      <w:r w:rsidRPr="00A2697A">
        <w:rPr>
          <w:b/>
          <w:bCs/>
          <w:noProof/>
          <w:vertAlign w:val="superscript"/>
          <w:lang w:val="lv-LV"/>
        </w:rPr>
        <w:t>52a</w:t>
      </w:r>
      <w:r w:rsidR="0075562B">
        <w:rPr>
          <w:noProof/>
          <w:lang w:val="lv-LV"/>
        </w:rPr>
        <w:tab/>
      </w:r>
      <w:r w:rsidRPr="0075562B">
        <w:rPr>
          <w:noProof/>
          <w:lang w:val="lv-LV"/>
        </w:rPr>
        <w:t>Termins “piesardzības apsvērumi” var ietvert atsevišķu finanšu pakalpojumu sniedzēju drošības, stabilitātes un viengabalainības saglabāšanu vai finanšu atbildību</w:t>
      </w:r>
      <w:r w:rsidR="007C6620" w:rsidRPr="0075562B">
        <w:rPr>
          <w:noProof/>
          <w:lang w:val="lv-LV"/>
        </w:rPr>
        <w:t>."</w:t>
      </w:r>
      <w:r w:rsidR="007C6620">
        <w:rPr>
          <w:noProof/>
          <w:lang w:val="lv-LV"/>
        </w:rPr>
        <w:t>;</w:t>
      </w:r>
    </w:p>
    <w:p w:rsidR="0075562B" w:rsidRDefault="0075562B" w:rsidP="0075562B">
      <w:pPr>
        <w:rPr>
          <w:noProof/>
          <w:shd w:val="clear" w:color="auto" w:fill="FFFF00"/>
          <w:lang w:val="lv-LV"/>
        </w:rPr>
      </w:pPr>
    </w:p>
    <w:p w:rsidR="0075562B" w:rsidRDefault="00FB599C" w:rsidP="009E73BD">
      <w:pPr>
        <w:rPr>
          <w:noProof/>
          <w:lang w:val="lv-LV"/>
        </w:rPr>
      </w:pPr>
      <w:r>
        <w:rPr>
          <w:noProof/>
          <w:lang w:val="lv-LV"/>
        </w:rPr>
        <w:t>27)</w:t>
      </w:r>
      <w:r w:rsidR="003C27B9" w:rsidRPr="0075562B">
        <w:rPr>
          <w:noProof/>
          <w:lang w:val="lv-LV"/>
        </w:rPr>
        <w:tab/>
      </w:r>
      <w:r w:rsidR="007C6620">
        <w:rPr>
          <w:noProof/>
          <w:lang w:val="lv-LV"/>
        </w:rPr>
        <w:t>n</w:t>
      </w:r>
      <w:r w:rsidR="007C6620" w:rsidRPr="0075562B">
        <w:rPr>
          <w:noProof/>
          <w:lang w:val="lv-LV"/>
        </w:rPr>
        <w:t xml:space="preserve">olīguma </w:t>
      </w:r>
      <w:r w:rsidR="003C27B9" w:rsidRPr="0075562B">
        <w:rPr>
          <w:noProof/>
          <w:lang w:val="lv-LV"/>
        </w:rPr>
        <w:t>167. panta 1. punkta e) apakšpunkt</w:t>
      </w:r>
      <w:r w:rsidR="006F1B70">
        <w:rPr>
          <w:noProof/>
          <w:lang w:val="lv-LV"/>
        </w:rPr>
        <w:t>ā</w:t>
      </w:r>
      <w:r w:rsidR="003C27B9" w:rsidRPr="0075562B">
        <w:rPr>
          <w:noProof/>
          <w:lang w:val="lv-LV"/>
        </w:rPr>
        <w:t xml:space="preserve"> </w:t>
      </w:r>
      <w:r w:rsidR="009E73BD">
        <w:rPr>
          <w:noProof/>
          <w:lang w:val="lv-LV"/>
        </w:rPr>
        <w:t>55.</w:t>
      </w:r>
      <w:r w:rsidR="006F1B70">
        <w:rPr>
          <w:noProof/>
          <w:lang w:val="lv-LV"/>
        </w:rPr>
        <w:t xml:space="preserve"> </w:t>
      </w:r>
      <w:r w:rsidR="003C27B9" w:rsidRPr="0075562B">
        <w:rPr>
          <w:noProof/>
          <w:lang w:val="lv-LV"/>
        </w:rPr>
        <w:t>zemsvītras piezīmi aizstāj ar šādu:</w:t>
      </w:r>
    </w:p>
    <w:p w:rsidR="0075562B" w:rsidRDefault="0075562B" w:rsidP="0075562B">
      <w:pPr>
        <w:rPr>
          <w:noProof/>
          <w:lang w:val="lv-LV"/>
        </w:rPr>
      </w:pPr>
    </w:p>
    <w:p w:rsidR="0075562B" w:rsidRDefault="003C27B9" w:rsidP="007C6620">
      <w:pPr>
        <w:spacing w:line="240" w:lineRule="auto"/>
        <w:ind w:left="1134" w:hanging="567"/>
        <w:rPr>
          <w:noProof/>
          <w:lang w:val="lv-LV"/>
        </w:rPr>
      </w:pPr>
      <w:r w:rsidRPr="0075562B">
        <w:rPr>
          <w:noProof/>
          <w:lang w:val="lv-LV"/>
        </w:rPr>
        <w:t>"</w:t>
      </w:r>
      <w:r w:rsidRPr="00A2697A">
        <w:rPr>
          <w:b/>
          <w:bCs/>
          <w:noProof/>
          <w:vertAlign w:val="superscript"/>
          <w:lang w:val="lv-LV"/>
        </w:rPr>
        <w:t>55</w:t>
      </w:r>
      <w:r w:rsidR="00FB599C">
        <w:rPr>
          <w:noProof/>
          <w:lang w:val="lv-LV"/>
        </w:rPr>
        <w:tab/>
      </w:r>
      <w:r w:rsidRPr="0075562B">
        <w:rPr>
          <w:noProof/>
          <w:lang w:val="lv-LV"/>
        </w:rPr>
        <w:t>Skaidrības labad — Peru un Ekvadoras gadījumā tādu pasākumu īstenošanu, kas nepieļauj naudas pārvedumus, taisnīgi, bez diskriminācijas un labā ticībā piemērojot Peru un Ekvadoras tiesību aktus attiecībā uz:</w:t>
      </w:r>
    </w:p>
    <w:p w:rsidR="0075562B" w:rsidRDefault="003C27B9" w:rsidP="00FB599C">
      <w:pPr>
        <w:spacing w:line="240" w:lineRule="auto"/>
        <w:ind w:left="1701" w:hanging="567"/>
        <w:rPr>
          <w:noProof/>
          <w:lang w:val="lv-LV"/>
        </w:rPr>
      </w:pPr>
      <w:r w:rsidRPr="0075562B">
        <w:rPr>
          <w:noProof/>
          <w:lang w:val="lv-LV"/>
        </w:rPr>
        <w:t>a)</w:t>
      </w:r>
      <w:r w:rsidRPr="0075562B">
        <w:rPr>
          <w:noProof/>
          <w:lang w:val="lv-LV"/>
        </w:rPr>
        <w:tab/>
        <w:t>bankrotu, maksātnespēju vai kreditoru tiesību aizsardzību;</w:t>
      </w:r>
    </w:p>
    <w:p w:rsidR="0075562B" w:rsidRDefault="003C27B9" w:rsidP="00FB599C">
      <w:pPr>
        <w:spacing w:line="240" w:lineRule="auto"/>
        <w:ind w:left="1701" w:hanging="567"/>
        <w:rPr>
          <w:noProof/>
          <w:lang w:val="lv-LV"/>
        </w:rPr>
      </w:pPr>
      <w:r w:rsidRPr="0075562B">
        <w:rPr>
          <w:noProof/>
          <w:lang w:val="lv-LV"/>
        </w:rPr>
        <w:t>b)</w:t>
      </w:r>
      <w:r w:rsidRPr="0075562B">
        <w:rPr>
          <w:noProof/>
          <w:lang w:val="lv-LV"/>
        </w:rPr>
        <w:tab/>
        <w:t>vērtspapīru, nākotnes līgumu, iespēju līgumu vai atvasināto instrumentu emisiju, tirdzniecību vai darījumiem ar tiem;</w:t>
      </w:r>
    </w:p>
    <w:p w:rsidR="0075562B" w:rsidRDefault="003C27B9" w:rsidP="00FB599C">
      <w:pPr>
        <w:spacing w:line="240" w:lineRule="auto"/>
        <w:ind w:left="1701" w:hanging="567"/>
        <w:rPr>
          <w:noProof/>
          <w:lang w:val="lv-LV"/>
        </w:rPr>
      </w:pPr>
      <w:r w:rsidRPr="0075562B">
        <w:rPr>
          <w:noProof/>
          <w:lang w:val="lv-LV"/>
        </w:rPr>
        <w:t>c)</w:t>
      </w:r>
      <w:r w:rsidRPr="0075562B">
        <w:rPr>
          <w:noProof/>
          <w:lang w:val="lv-LV"/>
        </w:rPr>
        <w:tab/>
        <w:t>kriminālpārkāpumiem vai noziedzīgiem nodarījumiem;</w:t>
      </w:r>
    </w:p>
    <w:p w:rsidR="0075562B" w:rsidRDefault="003C27B9" w:rsidP="00FB599C">
      <w:pPr>
        <w:spacing w:line="240" w:lineRule="auto"/>
        <w:ind w:left="1701" w:hanging="567"/>
        <w:rPr>
          <w:noProof/>
          <w:lang w:val="lv-LV"/>
        </w:rPr>
      </w:pPr>
      <w:r w:rsidRPr="0075562B">
        <w:rPr>
          <w:noProof/>
          <w:lang w:val="lv-LV"/>
        </w:rPr>
        <w:t>d)</w:t>
      </w:r>
      <w:r w:rsidRPr="0075562B">
        <w:rPr>
          <w:noProof/>
          <w:lang w:val="lv-LV"/>
        </w:rPr>
        <w:tab/>
        <w:t>pārdevumu finanšu pārskatiem vai reģistrācijas kārtošanu, kad tas nepieciešams, lai sniegtu palīdzību tiesībaizsardzības iestādēm vai finanšu regulatoriem, vai</w:t>
      </w:r>
    </w:p>
    <w:p w:rsidR="0075562B" w:rsidRDefault="003C27B9" w:rsidP="00FB599C">
      <w:pPr>
        <w:spacing w:line="240" w:lineRule="auto"/>
        <w:ind w:left="1701" w:hanging="567"/>
        <w:rPr>
          <w:noProof/>
          <w:lang w:val="lv-LV"/>
        </w:rPr>
      </w:pPr>
      <w:r w:rsidRPr="0075562B">
        <w:rPr>
          <w:noProof/>
          <w:lang w:val="lv-LV"/>
        </w:rPr>
        <w:t>e)</w:t>
      </w:r>
      <w:r w:rsidRPr="0075562B">
        <w:rPr>
          <w:noProof/>
          <w:lang w:val="lv-LV"/>
        </w:rPr>
        <w:tab/>
        <w:t>tiesas vai administratīvo rīkojumu vai nolēmumu ievērošanas nodrošināšanu tiesas procesā vai administratīvajā procesā;</w:t>
      </w:r>
    </w:p>
    <w:p w:rsidR="0075562B" w:rsidRDefault="003C27B9" w:rsidP="00FB599C">
      <w:pPr>
        <w:spacing w:line="240" w:lineRule="auto"/>
        <w:ind w:left="1134"/>
        <w:rPr>
          <w:noProof/>
          <w:lang w:val="lv-LV"/>
        </w:rPr>
      </w:pPr>
      <w:r w:rsidRPr="0075562B">
        <w:rPr>
          <w:noProof/>
          <w:lang w:val="lv-LV"/>
        </w:rPr>
        <w:t>neuzskata par neatbilstīgu šīs sadaļas vai V sadaļas (Kārtējie maksājumi un kapitāla aprite) noteikumiem."</w:t>
      </w:r>
      <w:r w:rsidR="007C6620">
        <w:rPr>
          <w:noProof/>
          <w:lang w:val="lv-LV"/>
        </w:rPr>
        <w:t>;</w:t>
      </w:r>
    </w:p>
    <w:p w:rsidR="0075562B" w:rsidRDefault="0075562B" w:rsidP="0075562B">
      <w:pPr>
        <w:rPr>
          <w:noProof/>
          <w:lang w:val="lv-LV"/>
        </w:rPr>
      </w:pPr>
    </w:p>
    <w:p w:rsidR="0075562B" w:rsidRDefault="0075562B">
      <w:pPr>
        <w:widowControl/>
        <w:spacing w:line="240" w:lineRule="auto"/>
        <w:rPr>
          <w:noProof/>
          <w:lang w:val="lv-LV"/>
        </w:rPr>
      </w:pPr>
      <w:r>
        <w:rPr>
          <w:noProof/>
          <w:lang w:val="lv-LV"/>
        </w:rPr>
        <w:br w:type="page"/>
      </w:r>
    </w:p>
    <w:p w:rsidR="0075562B" w:rsidRDefault="003C27B9" w:rsidP="007C6620">
      <w:pPr>
        <w:rPr>
          <w:noProof/>
          <w:lang w:val="lv-LV"/>
        </w:rPr>
      </w:pPr>
      <w:r w:rsidRPr="0075562B">
        <w:rPr>
          <w:noProof/>
          <w:lang w:val="lv-LV"/>
        </w:rPr>
        <w:lastRenderedPageBreak/>
        <w:t>28</w:t>
      </w:r>
      <w:r w:rsidR="0075562B">
        <w:rPr>
          <w:noProof/>
          <w:lang w:val="lv-LV"/>
        </w:rPr>
        <w:t>)</w:t>
      </w:r>
      <w:r w:rsidRPr="0075562B">
        <w:rPr>
          <w:noProof/>
          <w:lang w:val="lv-LV"/>
        </w:rPr>
        <w:tab/>
      </w:r>
      <w:r w:rsidR="007C6620">
        <w:rPr>
          <w:noProof/>
          <w:lang w:val="lv-LV"/>
        </w:rPr>
        <w:t>n</w:t>
      </w:r>
      <w:r w:rsidR="007C6620" w:rsidRPr="0075562B">
        <w:rPr>
          <w:noProof/>
          <w:lang w:val="lv-LV"/>
        </w:rPr>
        <w:t xml:space="preserve">olīguma </w:t>
      </w:r>
      <w:r w:rsidRPr="0075562B">
        <w:rPr>
          <w:noProof/>
          <w:lang w:val="lv-LV"/>
        </w:rPr>
        <w:t xml:space="preserve">170. pantu </w:t>
      </w:r>
      <w:r w:rsidR="006F1B70">
        <w:rPr>
          <w:noProof/>
          <w:lang w:val="lv-LV"/>
        </w:rPr>
        <w:t>groza šādi</w:t>
      </w:r>
      <w:r w:rsidRPr="0075562B">
        <w:rPr>
          <w:noProof/>
          <w:lang w:val="lv-LV"/>
        </w:rPr>
        <w:t>:</w:t>
      </w:r>
    </w:p>
    <w:p w:rsidR="0075562B" w:rsidRDefault="0075562B" w:rsidP="0075562B">
      <w:pPr>
        <w:rPr>
          <w:noProof/>
          <w:lang w:val="lv-LV"/>
        </w:rPr>
      </w:pPr>
    </w:p>
    <w:p w:rsidR="0075562B" w:rsidRDefault="006F1B70" w:rsidP="007C6620">
      <w:pPr>
        <w:ind w:left="567"/>
        <w:rPr>
          <w:noProof/>
          <w:lang w:val="lv-LV"/>
        </w:rPr>
      </w:pPr>
      <w:r>
        <w:rPr>
          <w:noProof/>
          <w:lang w:val="lv-LV"/>
        </w:rPr>
        <w:t>a)</w:t>
      </w:r>
      <w:r>
        <w:rPr>
          <w:noProof/>
          <w:lang w:val="lv-LV"/>
        </w:rPr>
        <w:tab/>
      </w:r>
      <w:r w:rsidR="007C6620">
        <w:rPr>
          <w:noProof/>
          <w:lang w:val="lv-LV"/>
        </w:rPr>
        <w:t>iekļauj</w:t>
      </w:r>
      <w:r>
        <w:rPr>
          <w:noProof/>
          <w:lang w:val="lv-LV"/>
        </w:rPr>
        <w:t xml:space="preserve"> šādu punktu:</w:t>
      </w:r>
    </w:p>
    <w:p w:rsidR="006F1B70" w:rsidRDefault="006F1B70" w:rsidP="00FB599C">
      <w:pPr>
        <w:ind w:left="567"/>
        <w:rPr>
          <w:noProof/>
          <w:lang w:val="lv-LV"/>
        </w:rPr>
      </w:pPr>
    </w:p>
    <w:p w:rsidR="0075562B" w:rsidRDefault="006F1B70" w:rsidP="002850E5">
      <w:pPr>
        <w:ind w:left="1134"/>
        <w:rPr>
          <w:noProof/>
          <w:lang w:val="lv-LV"/>
        </w:rPr>
      </w:pPr>
      <w:r>
        <w:rPr>
          <w:noProof/>
          <w:lang w:val="lv-LV"/>
        </w:rPr>
        <w:t>"2.a</w:t>
      </w:r>
      <w:r>
        <w:rPr>
          <w:noProof/>
          <w:lang w:val="lv-LV"/>
        </w:rPr>
        <w:tab/>
      </w:r>
      <w:r w:rsidR="003C27B9" w:rsidRPr="0075562B">
        <w:rPr>
          <w:noProof/>
          <w:lang w:val="lv-LV"/>
        </w:rPr>
        <w:t>Ja Ekvadoras gadījumā, pastāvot ārkārtējiem apstākļiem, maksājumi un kapitāla aprite izraisa vai draud izraisīt nopietnus sarežģījumus Ekvadoras ekonomikas likviditātei, Ekvadora var pieņemt aizsargpasākumus attiecībā uz kapitāla apriti uz laiku, kas nav ilgāks par vienu gadu. Šos aizsargpasākumus var turpināt piemērot pēc minētā laikposma, ja tam ir pamatoti iemesli, kad tas nepieciešams, lai pārvarētu ārkārtējos apstākļus, kas izraisījuši šo aizsargpasākumu piemērošanu. Šādā gadījumā Ekvadora pārējām Pusēm iepriekš dara zināmus iemeslus, kādēļ aizsargpasākumi tiek atstāti spēkā.</w:t>
      </w:r>
      <w:r>
        <w:rPr>
          <w:noProof/>
          <w:lang w:val="lv-LV"/>
        </w:rPr>
        <w:t>"</w:t>
      </w:r>
      <w:r w:rsidR="007C6620">
        <w:rPr>
          <w:noProof/>
          <w:lang w:val="lv-LV"/>
        </w:rPr>
        <w:t>;</w:t>
      </w:r>
    </w:p>
    <w:p w:rsidR="0075562B" w:rsidRDefault="0075562B" w:rsidP="00FB599C">
      <w:pPr>
        <w:ind w:left="567"/>
        <w:rPr>
          <w:noProof/>
          <w:lang w:val="lv-LV"/>
        </w:rPr>
      </w:pPr>
    </w:p>
    <w:p w:rsidR="006F1B70" w:rsidRDefault="006F1B70" w:rsidP="007C6620">
      <w:pPr>
        <w:ind w:left="567"/>
        <w:rPr>
          <w:noProof/>
          <w:lang w:val="lv-LV"/>
        </w:rPr>
      </w:pPr>
      <w:r>
        <w:rPr>
          <w:noProof/>
          <w:lang w:val="lv-LV"/>
        </w:rPr>
        <w:t>b)</w:t>
      </w:r>
      <w:r>
        <w:rPr>
          <w:noProof/>
          <w:lang w:val="lv-LV"/>
        </w:rPr>
        <w:tab/>
      </w:r>
      <w:r w:rsidR="007C6620">
        <w:rPr>
          <w:noProof/>
          <w:lang w:val="lv-LV"/>
        </w:rPr>
        <w:t xml:space="preserve">panta </w:t>
      </w:r>
      <w:r>
        <w:rPr>
          <w:noProof/>
          <w:lang w:val="lv-LV"/>
        </w:rPr>
        <w:t>4. un 5. punktu aizs</w:t>
      </w:r>
      <w:r w:rsidR="007C6620">
        <w:rPr>
          <w:noProof/>
          <w:lang w:val="lv-LV"/>
        </w:rPr>
        <w:t>t</w:t>
      </w:r>
      <w:r>
        <w:rPr>
          <w:noProof/>
          <w:lang w:val="lv-LV"/>
        </w:rPr>
        <w:t>āj ar šād</w:t>
      </w:r>
      <w:r w:rsidR="007C6620">
        <w:rPr>
          <w:noProof/>
          <w:lang w:val="lv-LV"/>
        </w:rPr>
        <w:t>iem</w:t>
      </w:r>
      <w:r>
        <w:rPr>
          <w:noProof/>
          <w:lang w:val="lv-LV"/>
        </w:rPr>
        <w:t>:</w:t>
      </w:r>
    </w:p>
    <w:p w:rsidR="006F1B70" w:rsidRDefault="006F1B70" w:rsidP="00FB599C">
      <w:pPr>
        <w:ind w:left="567"/>
        <w:rPr>
          <w:noProof/>
          <w:lang w:val="lv-LV"/>
        </w:rPr>
      </w:pPr>
    </w:p>
    <w:p w:rsidR="0075562B" w:rsidRDefault="006F1B70" w:rsidP="002850E5">
      <w:pPr>
        <w:ind w:left="1134"/>
        <w:rPr>
          <w:noProof/>
          <w:lang w:val="lv-LV"/>
        </w:rPr>
      </w:pPr>
      <w:r>
        <w:rPr>
          <w:noProof/>
          <w:lang w:val="lv-LV"/>
        </w:rPr>
        <w:t>"4</w:t>
      </w:r>
      <w:r w:rsidR="003C27B9" w:rsidRPr="0075562B">
        <w:rPr>
          <w:noProof/>
          <w:lang w:val="lv-LV"/>
        </w:rPr>
        <w:t>.</w:t>
      </w:r>
      <w:r>
        <w:rPr>
          <w:noProof/>
          <w:lang w:val="lv-LV"/>
        </w:rPr>
        <w:tab/>
      </w:r>
      <w:r w:rsidR="003C27B9" w:rsidRPr="0075562B">
        <w:rPr>
          <w:noProof/>
          <w:lang w:val="lv-LV"/>
        </w:rPr>
        <w:t xml:space="preserve">Nekādos apstākļos pasākumus, kas minēti 1., 2. un </w:t>
      </w:r>
      <w:r>
        <w:rPr>
          <w:noProof/>
          <w:lang w:val="lv-LV"/>
        </w:rPr>
        <w:t>2</w:t>
      </w:r>
      <w:r w:rsidR="003C27B9" w:rsidRPr="0075562B">
        <w:rPr>
          <w:noProof/>
          <w:lang w:val="lv-LV"/>
        </w:rPr>
        <w:t>.</w:t>
      </w:r>
      <w:r>
        <w:rPr>
          <w:noProof/>
          <w:lang w:val="lv-LV"/>
        </w:rPr>
        <w:t>a</w:t>
      </w:r>
      <w:r w:rsidR="003C27B9" w:rsidRPr="0075562B">
        <w:rPr>
          <w:noProof/>
          <w:lang w:val="lv-LV"/>
        </w:rPr>
        <w:t> punktā, nedrīkst izmantot komerciālai aizsardzībai vai ar mērķi aizsargāt konkrētu nozari.</w:t>
      </w:r>
    </w:p>
    <w:p w:rsidR="006F1B70" w:rsidRDefault="006F1B70" w:rsidP="002850E5">
      <w:pPr>
        <w:ind w:left="1134"/>
        <w:rPr>
          <w:noProof/>
          <w:lang w:val="lv-LV"/>
        </w:rPr>
      </w:pPr>
    </w:p>
    <w:p w:rsidR="0075562B" w:rsidRDefault="006F1B70" w:rsidP="002850E5">
      <w:pPr>
        <w:ind w:left="1134"/>
        <w:rPr>
          <w:noProof/>
          <w:lang w:val="lv-LV"/>
        </w:rPr>
      </w:pPr>
      <w:r>
        <w:rPr>
          <w:noProof/>
          <w:lang w:val="lv-LV"/>
        </w:rPr>
        <w:t>5</w:t>
      </w:r>
      <w:r w:rsidR="003C27B9" w:rsidRPr="0075562B">
        <w:rPr>
          <w:noProof/>
          <w:lang w:val="lv-LV"/>
        </w:rPr>
        <w:t>.</w:t>
      </w:r>
      <w:r>
        <w:rPr>
          <w:noProof/>
          <w:lang w:val="lv-LV"/>
        </w:rPr>
        <w:tab/>
      </w:r>
      <w:r w:rsidR="003C27B9" w:rsidRPr="0075562B">
        <w:rPr>
          <w:noProof/>
          <w:lang w:val="lv-LV"/>
        </w:rPr>
        <w:t xml:space="preserve">Puse, kas pieņem vai atstāj spēkā aizsargpasākumus, pamatojoties uz 1., 2., </w:t>
      </w:r>
      <w:r>
        <w:rPr>
          <w:noProof/>
          <w:lang w:val="lv-LV"/>
        </w:rPr>
        <w:t>2</w:t>
      </w:r>
      <w:r w:rsidR="003C27B9" w:rsidRPr="0075562B">
        <w:rPr>
          <w:noProof/>
          <w:lang w:val="lv-LV"/>
        </w:rPr>
        <w:t>.</w:t>
      </w:r>
      <w:r>
        <w:rPr>
          <w:noProof/>
          <w:lang w:val="lv-LV"/>
        </w:rPr>
        <w:t>a</w:t>
      </w:r>
      <w:r w:rsidR="003C27B9" w:rsidRPr="0075562B">
        <w:rPr>
          <w:noProof/>
          <w:lang w:val="lv-LV"/>
        </w:rPr>
        <w:t xml:space="preserve"> vai </w:t>
      </w:r>
      <w:r>
        <w:rPr>
          <w:noProof/>
          <w:lang w:val="lv-LV"/>
        </w:rPr>
        <w:t>3</w:t>
      </w:r>
      <w:r w:rsidR="003C27B9" w:rsidRPr="0075562B">
        <w:rPr>
          <w:noProof/>
          <w:lang w:val="lv-LV"/>
        </w:rPr>
        <w:t>. punktu, nekavējoties informē pārējās Puses par šo pasākumu ietekmi un piemērošanas jomu un iespējami ātri iesniedz to atcelšanas grafiku</w:t>
      </w:r>
      <w:r w:rsidR="007C6620" w:rsidRPr="0075562B">
        <w:rPr>
          <w:noProof/>
          <w:lang w:val="lv-LV"/>
        </w:rPr>
        <w:t>."</w:t>
      </w:r>
      <w:r w:rsidR="007C6620">
        <w:rPr>
          <w:noProof/>
          <w:lang w:val="lv-LV"/>
        </w:rPr>
        <w:t>;</w:t>
      </w:r>
    </w:p>
    <w:p w:rsidR="00FB599C" w:rsidRDefault="00FB599C">
      <w:pPr>
        <w:widowControl/>
        <w:spacing w:line="240" w:lineRule="auto"/>
        <w:rPr>
          <w:noProof/>
          <w:lang w:val="lv-LV"/>
        </w:rPr>
      </w:pPr>
      <w:r>
        <w:rPr>
          <w:noProof/>
          <w:lang w:val="lv-LV"/>
        </w:rPr>
        <w:br w:type="page"/>
      </w:r>
    </w:p>
    <w:p w:rsidR="0075562B" w:rsidRDefault="003C27B9" w:rsidP="007C6620">
      <w:pPr>
        <w:rPr>
          <w:noProof/>
          <w:lang w:val="lv-LV"/>
        </w:rPr>
      </w:pPr>
      <w:r w:rsidRPr="0075562B">
        <w:rPr>
          <w:noProof/>
          <w:lang w:val="lv-LV"/>
        </w:rPr>
        <w:lastRenderedPageBreak/>
        <w:t>29</w:t>
      </w:r>
      <w:r w:rsidR="00FB599C">
        <w:rPr>
          <w:noProof/>
          <w:lang w:val="lv-LV"/>
        </w:rPr>
        <w:t>)</w:t>
      </w:r>
      <w:r w:rsidRPr="0075562B">
        <w:rPr>
          <w:noProof/>
          <w:lang w:val="lv-LV"/>
        </w:rPr>
        <w:tab/>
      </w:r>
      <w:r w:rsidR="007C6620">
        <w:rPr>
          <w:noProof/>
          <w:lang w:val="lv-LV"/>
        </w:rPr>
        <w:t>n</w:t>
      </w:r>
      <w:r w:rsidR="007C6620" w:rsidRPr="0075562B">
        <w:rPr>
          <w:noProof/>
          <w:lang w:val="lv-LV"/>
        </w:rPr>
        <w:t xml:space="preserve">olīguma </w:t>
      </w:r>
      <w:r w:rsidRPr="0075562B">
        <w:rPr>
          <w:noProof/>
          <w:lang w:val="lv-LV"/>
        </w:rPr>
        <w:t xml:space="preserve">202. panta 2. un 3. punktu aizstāj ar </w:t>
      </w:r>
      <w:r w:rsidR="007C6620" w:rsidRPr="0075562B">
        <w:rPr>
          <w:noProof/>
          <w:lang w:val="lv-LV"/>
        </w:rPr>
        <w:t>šād</w:t>
      </w:r>
      <w:r w:rsidR="007C6620">
        <w:rPr>
          <w:noProof/>
          <w:lang w:val="lv-LV"/>
        </w:rPr>
        <w:t>iem</w:t>
      </w:r>
      <w:r w:rsidRPr="0075562B">
        <w:rPr>
          <w:noProof/>
          <w:lang w:val="lv-LV"/>
        </w:rPr>
        <w:t>:</w:t>
      </w:r>
    </w:p>
    <w:p w:rsidR="0075562B" w:rsidRDefault="0075562B" w:rsidP="0075562B">
      <w:pPr>
        <w:rPr>
          <w:noProof/>
          <w:lang w:val="lv-LV"/>
        </w:rPr>
      </w:pPr>
    </w:p>
    <w:p w:rsidR="0075562B" w:rsidRDefault="003C27B9" w:rsidP="007D5B6A">
      <w:pPr>
        <w:ind w:left="567"/>
        <w:rPr>
          <w:noProof/>
          <w:lang w:val="lv-LV"/>
        </w:rPr>
      </w:pPr>
      <w:r w:rsidRPr="0075562B">
        <w:rPr>
          <w:noProof/>
          <w:lang w:val="lv-LV"/>
        </w:rPr>
        <w:t>"2.</w:t>
      </w:r>
      <w:r w:rsidR="007D5B6A">
        <w:rPr>
          <w:noProof/>
          <w:lang w:val="lv-LV"/>
        </w:rPr>
        <w:tab/>
      </w:r>
      <w:r w:rsidRPr="0075562B">
        <w:rPr>
          <w:noProof/>
          <w:lang w:val="lv-LV"/>
        </w:rPr>
        <w:t>Eiropas Savienība un Kolumbija pievienojas Madrides Nolīguma par preču zīmju starptautisko reģistrāciju protokolam, kas pieņemts Madridē 1989. gada 27. jūnijā (turpmāk “Madrides protokols”), 10 </w:t>
      </w:r>
      <w:r w:rsidR="007C6620" w:rsidRPr="0075562B">
        <w:rPr>
          <w:noProof/>
          <w:lang w:val="lv-LV"/>
        </w:rPr>
        <w:t>gad</w:t>
      </w:r>
      <w:r w:rsidR="007C6620">
        <w:rPr>
          <w:noProof/>
          <w:lang w:val="lv-LV"/>
        </w:rPr>
        <w:t>os</w:t>
      </w:r>
      <w:r w:rsidR="007C6620" w:rsidRPr="0075562B">
        <w:rPr>
          <w:noProof/>
          <w:lang w:val="lv-LV"/>
        </w:rPr>
        <w:t xml:space="preserve"> </w:t>
      </w:r>
      <w:r w:rsidRPr="0075562B">
        <w:rPr>
          <w:noProof/>
          <w:lang w:val="lv-LV"/>
        </w:rPr>
        <w:t>pēc šā nolīguma parakstīšanas. Peru un Ekvadora dara visu iespējamo, lai ievērotu Madrides protokolu.</w:t>
      </w:r>
    </w:p>
    <w:p w:rsidR="0075562B" w:rsidRDefault="0075562B" w:rsidP="00FB599C">
      <w:pPr>
        <w:ind w:left="567"/>
        <w:rPr>
          <w:noProof/>
          <w:lang w:val="lv-LV"/>
        </w:rPr>
      </w:pPr>
    </w:p>
    <w:p w:rsidR="0075562B" w:rsidRDefault="003C27B9" w:rsidP="007D5B6A">
      <w:pPr>
        <w:ind w:left="567"/>
        <w:rPr>
          <w:noProof/>
          <w:lang w:val="lv-LV"/>
        </w:rPr>
      </w:pPr>
      <w:r w:rsidRPr="0075562B">
        <w:rPr>
          <w:noProof/>
          <w:lang w:val="lv-LV"/>
        </w:rPr>
        <w:t>3.</w:t>
      </w:r>
      <w:r w:rsidR="007D5B6A">
        <w:rPr>
          <w:noProof/>
          <w:lang w:val="lv-LV"/>
        </w:rPr>
        <w:tab/>
      </w:r>
      <w:r w:rsidRPr="0075562B">
        <w:rPr>
          <w:noProof/>
          <w:lang w:val="lv-LV"/>
        </w:rPr>
        <w:t>Eiropas Savienība un Peru dara visu iespējamo, lai nodrošinātu atbilstību Līgumam par preču zīmju tiesību aktiem, kas pieņemts Ženēvā 1994. gada 27. oktobrī (turpmāk “Līgums par preču zīmju tiesību aktiem”). Kolumbija un Ekvadora dara visu iespējamo, lai ievērotu Līgumu par preču zīmju tiesību aktiem</w:t>
      </w:r>
      <w:r w:rsidR="007C6620" w:rsidRPr="0075562B">
        <w:rPr>
          <w:noProof/>
          <w:lang w:val="lv-LV"/>
        </w:rPr>
        <w:t>."</w:t>
      </w:r>
      <w:r w:rsidR="007C6620">
        <w:rPr>
          <w:noProof/>
          <w:lang w:val="lv-LV"/>
        </w:rPr>
        <w:t>;</w:t>
      </w:r>
    </w:p>
    <w:p w:rsidR="0075562B" w:rsidRDefault="0075562B" w:rsidP="0075562B">
      <w:pPr>
        <w:rPr>
          <w:noProof/>
          <w:lang w:val="lv-LV"/>
        </w:rPr>
      </w:pPr>
    </w:p>
    <w:p w:rsidR="0075562B" w:rsidRDefault="00FB599C" w:rsidP="007C6620">
      <w:pPr>
        <w:rPr>
          <w:noProof/>
          <w:lang w:val="lv-LV"/>
        </w:rPr>
      </w:pPr>
      <w:r>
        <w:rPr>
          <w:noProof/>
          <w:lang w:val="lv-LV"/>
        </w:rPr>
        <w:t>30)</w:t>
      </w:r>
      <w:r w:rsidR="003C27B9" w:rsidRPr="0075562B">
        <w:rPr>
          <w:noProof/>
          <w:lang w:val="lv-LV"/>
        </w:rPr>
        <w:tab/>
      </w:r>
      <w:r w:rsidR="007C6620">
        <w:rPr>
          <w:noProof/>
          <w:lang w:val="lv-LV"/>
        </w:rPr>
        <w:t>n</w:t>
      </w:r>
      <w:r w:rsidR="007C6620" w:rsidRPr="0075562B">
        <w:rPr>
          <w:noProof/>
          <w:lang w:val="lv-LV"/>
        </w:rPr>
        <w:t xml:space="preserve">olīguma </w:t>
      </w:r>
      <w:r w:rsidR="003C27B9" w:rsidRPr="0075562B">
        <w:rPr>
          <w:noProof/>
          <w:lang w:val="lv-LV"/>
        </w:rPr>
        <w:t>231. pant</w:t>
      </w:r>
      <w:r w:rsidR="006F1B70">
        <w:rPr>
          <w:noProof/>
          <w:lang w:val="lv-LV"/>
        </w:rPr>
        <w:t>u groza šādi</w:t>
      </w:r>
      <w:r w:rsidR="003C27B9" w:rsidRPr="0075562B">
        <w:rPr>
          <w:noProof/>
          <w:lang w:val="lv-LV"/>
        </w:rPr>
        <w:t>:</w:t>
      </w:r>
    </w:p>
    <w:p w:rsidR="0075562B" w:rsidRDefault="0075562B" w:rsidP="0075562B">
      <w:pPr>
        <w:rPr>
          <w:noProof/>
          <w:lang w:val="lv-LV"/>
        </w:rPr>
      </w:pPr>
    </w:p>
    <w:p w:rsidR="0075562B" w:rsidRDefault="003C27B9" w:rsidP="009E73BD">
      <w:pPr>
        <w:ind w:left="567"/>
        <w:rPr>
          <w:noProof/>
          <w:lang w:val="lv-LV"/>
        </w:rPr>
      </w:pPr>
      <w:r w:rsidRPr="0075562B">
        <w:rPr>
          <w:noProof/>
          <w:lang w:val="lv-LV"/>
        </w:rPr>
        <w:t>a)</w:t>
      </w:r>
      <w:r w:rsidRPr="0075562B">
        <w:rPr>
          <w:noProof/>
          <w:lang w:val="lv-LV"/>
        </w:rPr>
        <w:tab/>
      </w:r>
      <w:r w:rsidR="007C6620">
        <w:rPr>
          <w:noProof/>
          <w:lang w:val="lv-LV"/>
        </w:rPr>
        <w:t xml:space="preserve">panta </w:t>
      </w:r>
      <w:r w:rsidRPr="0075562B">
        <w:rPr>
          <w:noProof/>
          <w:lang w:val="lv-LV"/>
        </w:rPr>
        <w:t>1. punkt</w:t>
      </w:r>
      <w:r w:rsidR="006F1B70">
        <w:rPr>
          <w:noProof/>
          <w:lang w:val="lv-LV"/>
        </w:rPr>
        <w:t>ā</w:t>
      </w:r>
      <w:r w:rsidRPr="0075562B">
        <w:rPr>
          <w:noProof/>
          <w:lang w:val="lv-LV"/>
        </w:rPr>
        <w:t xml:space="preserve"> </w:t>
      </w:r>
      <w:r w:rsidR="009E73BD">
        <w:rPr>
          <w:noProof/>
          <w:lang w:val="lv-LV"/>
        </w:rPr>
        <w:t xml:space="preserve">72. </w:t>
      </w:r>
      <w:r w:rsidRPr="0075562B">
        <w:rPr>
          <w:noProof/>
          <w:lang w:val="lv-LV"/>
        </w:rPr>
        <w:t>zemsvītras piezīmi aizstāj ar šādu:</w:t>
      </w:r>
    </w:p>
    <w:p w:rsidR="0075562B" w:rsidRDefault="0075562B" w:rsidP="00FB599C">
      <w:pPr>
        <w:ind w:left="567"/>
        <w:rPr>
          <w:noProof/>
          <w:lang w:val="lv-LV"/>
        </w:rPr>
      </w:pPr>
    </w:p>
    <w:p w:rsidR="0075562B" w:rsidRDefault="003C27B9" w:rsidP="007C6620">
      <w:pPr>
        <w:spacing w:line="240" w:lineRule="auto"/>
        <w:ind w:left="1701" w:hanging="567"/>
        <w:rPr>
          <w:noProof/>
          <w:lang w:val="lv-LV"/>
        </w:rPr>
      </w:pPr>
      <w:r w:rsidRPr="0075562B">
        <w:rPr>
          <w:noProof/>
          <w:lang w:val="lv-LV"/>
        </w:rPr>
        <w:t>"</w:t>
      </w:r>
      <w:r w:rsidRPr="00A2697A">
        <w:rPr>
          <w:b/>
          <w:bCs/>
          <w:noProof/>
          <w:vertAlign w:val="superscript"/>
          <w:lang w:val="lv-LV"/>
        </w:rPr>
        <w:t>72</w:t>
      </w:r>
      <w:r w:rsidR="00FB599C">
        <w:rPr>
          <w:noProof/>
          <w:lang w:val="lv-LV"/>
        </w:rPr>
        <w:tab/>
      </w:r>
      <w:r w:rsidRPr="0075562B">
        <w:rPr>
          <w:noProof/>
          <w:lang w:val="lv-LV"/>
        </w:rPr>
        <w:t xml:space="preserve">Kolumbijas un ES Puses gadījumā šī aizsardzība attiecas arī uz tādiem datiem, kas saistīti ar bioloģiskajiem un biotehnoloģijas ražojumiem. Peru un Ekvadoras gadījumā ar šādiem ražojumiem saistītas neizpaustas informācijas aizsardzība tiek piešķirta pret izpaušanu un tādu praksi, kas ir pretrunā godīgai komercpraksei, saskaņā ar </w:t>
      </w:r>
      <w:r w:rsidRPr="0075562B">
        <w:rPr>
          <w:i/>
          <w:noProof/>
          <w:lang w:val="lv-LV"/>
        </w:rPr>
        <w:t>TRIPS</w:t>
      </w:r>
      <w:r w:rsidRPr="0075562B">
        <w:rPr>
          <w:noProof/>
          <w:lang w:val="lv-LV"/>
        </w:rPr>
        <w:t xml:space="preserve"> nolīguma 39. panta 2. punktu, šajā saistībā nepastāvot īpašiem tiesību aktiem.";</w:t>
      </w:r>
    </w:p>
    <w:p w:rsidR="0075562B" w:rsidRDefault="0075562B" w:rsidP="00FB599C">
      <w:pPr>
        <w:ind w:left="567"/>
        <w:rPr>
          <w:noProof/>
          <w:lang w:val="lv-LV"/>
        </w:rPr>
      </w:pPr>
    </w:p>
    <w:p w:rsidR="00FB599C" w:rsidRDefault="00FB599C">
      <w:pPr>
        <w:widowControl/>
        <w:spacing w:line="240" w:lineRule="auto"/>
        <w:rPr>
          <w:noProof/>
          <w:lang w:val="lv-LV"/>
        </w:rPr>
      </w:pPr>
      <w:r>
        <w:rPr>
          <w:noProof/>
          <w:lang w:val="lv-LV"/>
        </w:rPr>
        <w:br w:type="page"/>
      </w:r>
    </w:p>
    <w:p w:rsidR="0075562B" w:rsidRDefault="003C27B9">
      <w:pPr>
        <w:ind w:left="567"/>
        <w:rPr>
          <w:noProof/>
          <w:lang w:val="lv-LV"/>
        </w:rPr>
      </w:pPr>
      <w:r w:rsidRPr="0075562B">
        <w:rPr>
          <w:noProof/>
          <w:lang w:val="lv-LV"/>
        </w:rPr>
        <w:lastRenderedPageBreak/>
        <w:t>b)</w:t>
      </w:r>
      <w:r w:rsidRPr="0075562B">
        <w:rPr>
          <w:noProof/>
          <w:lang w:val="lv-LV"/>
        </w:rPr>
        <w:tab/>
      </w:r>
      <w:r w:rsidR="007C6620">
        <w:rPr>
          <w:noProof/>
          <w:lang w:val="lv-LV"/>
        </w:rPr>
        <w:t xml:space="preserve">panta </w:t>
      </w:r>
      <w:r w:rsidRPr="0075562B">
        <w:rPr>
          <w:noProof/>
          <w:lang w:val="lv-LV"/>
        </w:rPr>
        <w:t>2. punktu</w:t>
      </w:r>
      <w:r w:rsidR="006F1B70">
        <w:rPr>
          <w:noProof/>
          <w:lang w:val="lv-LV"/>
        </w:rPr>
        <w:t xml:space="preserve"> aizstāj ar šādu</w:t>
      </w:r>
      <w:r w:rsidRPr="0075562B">
        <w:rPr>
          <w:noProof/>
          <w:lang w:val="lv-LV"/>
        </w:rPr>
        <w:t>:</w:t>
      </w:r>
    </w:p>
    <w:p w:rsidR="0075562B" w:rsidRDefault="0075562B" w:rsidP="00FB599C">
      <w:pPr>
        <w:ind w:left="567"/>
        <w:rPr>
          <w:noProof/>
          <w:lang w:val="lv-LV"/>
        </w:rPr>
      </w:pPr>
    </w:p>
    <w:p w:rsidR="0075562B" w:rsidRPr="006F1B70" w:rsidRDefault="003C27B9" w:rsidP="003F115B">
      <w:pPr>
        <w:ind w:left="1134"/>
        <w:rPr>
          <w:lang w:val="lv-LV"/>
        </w:rPr>
      </w:pPr>
      <w:r w:rsidRPr="0075562B">
        <w:rPr>
          <w:noProof/>
          <w:lang w:val="lv-LV"/>
        </w:rPr>
        <w:t>"2.</w:t>
      </w:r>
      <w:r w:rsidR="006F1B70">
        <w:rPr>
          <w:noProof/>
          <w:lang w:val="lv-LV"/>
        </w:rPr>
        <w:tab/>
      </w:r>
      <w:r w:rsidRPr="0075562B">
        <w:rPr>
          <w:noProof/>
          <w:lang w:val="lv-LV"/>
        </w:rPr>
        <w:t>Saskaņā ar 1. punktu un atbilstīgi 4. punktam, ja Puse kā nosacījumu jaunu ķīmisku vienību saturoša farmaceitiska vai agroķīmijas ražojuma tirdzniecības atļaušanai izvirza neizpaustu testu rezultātu vai citu ar drošumu vai efektivitāti saistītu datu iesniegšanu, Puse attiecībā uz farmaceitiskiem ražojumiem piešķir ekskluzīvas tiesības uz pieciem gadiem no datuma, kad izsniegta tirdzniecības atļauja minētās Puses teritorijā, bet attiecībā uz agroķīmijas ražojumiem šādas tiesības piešķir uz desmit gadiem, un šajā laikposmā neviena trešā persona nevar komercializēt ražojumu, pamatojoties uz šādiem datiem, ja vien tā neiesniedz pierādījumus, kas apliecina aizsargātās informācijas turētāja skaidru piekrišanu, vai savus testu rezultātus</w:t>
      </w:r>
      <w:r w:rsidRPr="00A2697A">
        <w:rPr>
          <w:b/>
          <w:bCs/>
          <w:noProof/>
          <w:vertAlign w:val="superscript"/>
          <w:lang w:val="lv-LV"/>
        </w:rPr>
        <w:t>72a</w:t>
      </w:r>
      <w:r w:rsidRPr="0075562B">
        <w:rPr>
          <w:noProof/>
          <w:lang w:val="lv-LV"/>
        </w:rPr>
        <w:t>.</w:t>
      </w:r>
    </w:p>
    <w:p w:rsidR="00FB599C" w:rsidRPr="00FB599C" w:rsidRDefault="00FB599C" w:rsidP="00FB599C">
      <w:pPr>
        <w:ind w:left="1134"/>
        <w:rPr>
          <w:lang w:val="lv-LV"/>
        </w:rPr>
      </w:pPr>
      <w:r w:rsidRPr="00FB599C">
        <w:rPr>
          <w:lang w:val="lv-LV"/>
        </w:rPr>
        <w:t>______________</w:t>
      </w:r>
    </w:p>
    <w:p w:rsidR="0075562B" w:rsidRDefault="003C27B9" w:rsidP="00A2697A">
      <w:pPr>
        <w:spacing w:line="240" w:lineRule="auto"/>
        <w:ind w:left="1701" w:hanging="567"/>
        <w:rPr>
          <w:noProof/>
          <w:lang w:val="lv-LV"/>
        </w:rPr>
      </w:pPr>
      <w:r w:rsidRPr="00A2697A">
        <w:rPr>
          <w:b/>
          <w:bCs/>
          <w:noProof/>
          <w:vertAlign w:val="superscript"/>
          <w:lang w:val="lv-LV"/>
        </w:rPr>
        <w:t>72a</w:t>
      </w:r>
      <w:r w:rsidR="00FB599C">
        <w:rPr>
          <w:noProof/>
          <w:lang w:val="lv-LV"/>
        </w:rPr>
        <w:tab/>
      </w:r>
      <w:r w:rsidR="003F115B" w:rsidRPr="0075562B">
        <w:rPr>
          <w:noProof/>
          <w:lang w:val="lv-LV"/>
        </w:rPr>
        <w:t>Š</w:t>
      </w:r>
      <w:r w:rsidR="003F115B">
        <w:rPr>
          <w:noProof/>
          <w:lang w:val="lv-LV"/>
        </w:rPr>
        <w:t>o</w:t>
      </w:r>
      <w:r w:rsidR="003F115B" w:rsidRPr="0075562B">
        <w:rPr>
          <w:noProof/>
          <w:lang w:val="lv-LV"/>
        </w:rPr>
        <w:t xml:space="preserve"> noteikum</w:t>
      </w:r>
      <w:r w:rsidR="003F115B">
        <w:rPr>
          <w:noProof/>
          <w:lang w:val="lv-LV"/>
        </w:rPr>
        <w:t>u</w:t>
      </w:r>
      <w:r w:rsidR="003F115B" w:rsidRPr="0075562B">
        <w:rPr>
          <w:noProof/>
          <w:lang w:val="lv-LV"/>
        </w:rPr>
        <w:t xml:space="preserve"> </w:t>
      </w:r>
      <w:r w:rsidRPr="0075562B">
        <w:rPr>
          <w:noProof/>
          <w:lang w:val="lv-LV"/>
        </w:rPr>
        <w:t xml:space="preserve">attiecībā uz Ekvadoru </w:t>
      </w:r>
      <w:r w:rsidR="003F115B">
        <w:rPr>
          <w:noProof/>
          <w:lang w:val="lv-LV"/>
        </w:rPr>
        <w:t>piemēro</w:t>
      </w:r>
      <w:r w:rsidRPr="0075562B">
        <w:rPr>
          <w:noProof/>
          <w:lang w:val="lv-LV"/>
        </w:rPr>
        <w:t xml:space="preserve"> piecus gadus pēc</w:t>
      </w:r>
      <w:r w:rsidR="003F115B">
        <w:rPr>
          <w:noProof/>
          <w:lang w:val="lv-LV"/>
        </w:rPr>
        <w:t xml:space="preserve"> tam, kad stājies spēkā</w:t>
      </w:r>
      <w:r w:rsidRPr="0075562B">
        <w:rPr>
          <w:noProof/>
          <w:lang w:val="lv-LV"/>
        </w:rPr>
        <w:t xml:space="preserve"> </w:t>
      </w:r>
      <w:r w:rsidR="006533A8" w:rsidRPr="009E73BD">
        <w:rPr>
          <w:noProof/>
          <w:lang w:val="lv-LV"/>
        </w:rPr>
        <w:t xml:space="preserve">Pievienošanās </w:t>
      </w:r>
      <w:r w:rsidR="003F115B" w:rsidRPr="009E73BD">
        <w:rPr>
          <w:noProof/>
          <w:lang w:val="lv-LV"/>
        </w:rPr>
        <w:t>protokols</w:t>
      </w:r>
      <w:r w:rsidR="006533A8" w:rsidRPr="009E73BD">
        <w:rPr>
          <w:noProof/>
          <w:lang w:val="lv-LV"/>
        </w:rPr>
        <w:t xml:space="preserve"> šim nolīgumam</w:t>
      </w:r>
      <w:r w:rsidR="003F115B" w:rsidRPr="009E73BD">
        <w:rPr>
          <w:noProof/>
          <w:lang w:val="lv-LV"/>
        </w:rPr>
        <w:t>,</w:t>
      </w:r>
      <w:r w:rsidR="003F115B">
        <w:rPr>
          <w:noProof/>
          <w:lang w:val="lv-LV"/>
        </w:rPr>
        <w:t xml:space="preserve"> </w:t>
      </w:r>
      <w:r w:rsidR="006533A8">
        <w:rPr>
          <w:noProof/>
          <w:lang w:val="lv-LV"/>
        </w:rPr>
        <w:t>ar ko</w:t>
      </w:r>
      <w:r w:rsidR="003F115B">
        <w:rPr>
          <w:noProof/>
          <w:lang w:val="lv-LV"/>
        </w:rPr>
        <w:t xml:space="preserve"> ņem vērā</w:t>
      </w:r>
      <w:r w:rsidR="00A2697A">
        <w:rPr>
          <w:noProof/>
          <w:lang w:val="lv-LV"/>
        </w:rPr>
        <w:t xml:space="preserve"> </w:t>
      </w:r>
      <w:r w:rsidR="003F115B">
        <w:rPr>
          <w:noProof/>
          <w:lang w:val="lv-LV"/>
        </w:rPr>
        <w:t>Ekvadoras pievienošanos</w:t>
      </w:r>
      <w:r w:rsidR="003F115B" w:rsidRPr="0075562B">
        <w:rPr>
          <w:noProof/>
          <w:lang w:val="lv-LV"/>
        </w:rPr>
        <w:t>."</w:t>
      </w:r>
      <w:r w:rsidR="003F115B">
        <w:rPr>
          <w:noProof/>
          <w:lang w:val="lv-LV"/>
        </w:rPr>
        <w:t>;</w:t>
      </w:r>
    </w:p>
    <w:p w:rsidR="0075562B" w:rsidRDefault="0075562B" w:rsidP="0075562B">
      <w:pPr>
        <w:rPr>
          <w:noProof/>
          <w:lang w:val="lv-LV"/>
        </w:rPr>
      </w:pPr>
    </w:p>
    <w:p w:rsidR="00FB599C" w:rsidRDefault="00FB599C">
      <w:pPr>
        <w:widowControl/>
        <w:spacing w:line="240" w:lineRule="auto"/>
        <w:rPr>
          <w:noProof/>
          <w:lang w:val="lv-LV"/>
        </w:rPr>
      </w:pPr>
      <w:r>
        <w:rPr>
          <w:noProof/>
          <w:lang w:val="lv-LV"/>
        </w:rPr>
        <w:br w:type="page"/>
      </w:r>
    </w:p>
    <w:p w:rsidR="0075562B" w:rsidRDefault="00FB599C" w:rsidP="003F115B">
      <w:pPr>
        <w:rPr>
          <w:noProof/>
          <w:lang w:val="lv-LV"/>
        </w:rPr>
      </w:pPr>
      <w:r>
        <w:rPr>
          <w:noProof/>
          <w:lang w:val="lv-LV"/>
        </w:rPr>
        <w:lastRenderedPageBreak/>
        <w:t>31)</w:t>
      </w:r>
      <w:r w:rsidR="003C27B9" w:rsidRPr="0075562B">
        <w:rPr>
          <w:noProof/>
          <w:lang w:val="lv-LV"/>
        </w:rPr>
        <w:tab/>
        <w:t>nolīguma 232. pantu</w:t>
      </w:r>
      <w:r w:rsidR="006F1B70">
        <w:rPr>
          <w:noProof/>
          <w:lang w:val="lv-LV"/>
        </w:rPr>
        <w:t xml:space="preserve"> aizstāj ar šādu</w:t>
      </w:r>
      <w:r w:rsidR="003C27B9" w:rsidRPr="0075562B">
        <w:rPr>
          <w:noProof/>
          <w:lang w:val="lv-LV"/>
        </w:rPr>
        <w:t>:</w:t>
      </w:r>
    </w:p>
    <w:p w:rsidR="0075562B" w:rsidRDefault="0075562B" w:rsidP="0075562B">
      <w:pPr>
        <w:rPr>
          <w:noProof/>
          <w:lang w:val="lv-LV"/>
        </w:rPr>
      </w:pPr>
    </w:p>
    <w:p w:rsidR="006F1B70" w:rsidRDefault="003C27B9" w:rsidP="00FB599C">
      <w:pPr>
        <w:ind w:left="567"/>
        <w:rPr>
          <w:noProof/>
          <w:lang w:val="lv-LV"/>
        </w:rPr>
      </w:pPr>
      <w:r w:rsidRPr="0075562B">
        <w:rPr>
          <w:noProof/>
          <w:lang w:val="lv-LV"/>
        </w:rPr>
        <w:t>"</w:t>
      </w:r>
      <w:r w:rsidR="006F1B70">
        <w:rPr>
          <w:noProof/>
          <w:lang w:val="lv-LV"/>
        </w:rPr>
        <w:t>232. PANTS</w:t>
      </w:r>
    </w:p>
    <w:p w:rsidR="006F1B70" w:rsidRDefault="006F1B70" w:rsidP="00FB599C">
      <w:pPr>
        <w:ind w:left="567"/>
        <w:rPr>
          <w:noProof/>
          <w:lang w:val="lv-LV"/>
        </w:rPr>
      </w:pPr>
    </w:p>
    <w:p w:rsidR="0075562B" w:rsidRDefault="003C27B9" w:rsidP="00C4610C">
      <w:pPr>
        <w:ind w:left="567"/>
        <w:rPr>
          <w:noProof/>
          <w:lang w:val="lv-LV"/>
        </w:rPr>
      </w:pPr>
      <w:r w:rsidRPr="0075562B">
        <w:rPr>
          <w:noProof/>
          <w:lang w:val="lv-LV"/>
        </w:rPr>
        <w:t xml:space="preserve">Puses sadarbojas, lai veicinātu un nodrošinātu augu šķirņu aizsardzību, pamatojoties uz Starptautisko konvenciju par jaunu augu šķirņu aizsardzību (turpmāk </w:t>
      </w:r>
      <w:r w:rsidR="00C4610C">
        <w:rPr>
          <w:noProof/>
          <w:lang w:val="lv-LV"/>
        </w:rPr>
        <w:t>"</w:t>
      </w:r>
      <w:r w:rsidRPr="0075562B">
        <w:rPr>
          <w:i/>
          <w:noProof/>
          <w:lang w:val="lv-LV"/>
        </w:rPr>
        <w:t>UPOV</w:t>
      </w:r>
      <w:r w:rsidRPr="0075562B">
        <w:rPr>
          <w:noProof/>
          <w:lang w:val="lv-LV"/>
        </w:rPr>
        <w:t xml:space="preserve"> konvencija</w:t>
      </w:r>
      <w:r w:rsidR="00C4610C">
        <w:rPr>
          <w:noProof/>
          <w:lang w:val="lv-LV"/>
        </w:rPr>
        <w:t>"</w:t>
      </w:r>
      <w:r w:rsidRPr="0075562B">
        <w:rPr>
          <w:noProof/>
          <w:lang w:val="lv-LV"/>
        </w:rPr>
        <w:t>), kas pārskatīta 1991. gada 19. martā</w:t>
      </w:r>
      <w:r w:rsidRPr="00A2697A">
        <w:rPr>
          <w:b/>
          <w:bCs/>
          <w:noProof/>
          <w:vertAlign w:val="superscript"/>
          <w:lang w:val="lv-LV"/>
        </w:rPr>
        <w:t>72b</w:t>
      </w:r>
      <w:r w:rsidRPr="0075562B">
        <w:rPr>
          <w:noProof/>
          <w:lang w:val="lv-LV"/>
        </w:rPr>
        <w:t xml:space="preserve">, tostarp uz izvēles izņēmumu attiecībā uz selekcionāra tiesībām, kas noteiktas </w:t>
      </w:r>
      <w:r w:rsidR="003F115B">
        <w:rPr>
          <w:noProof/>
          <w:lang w:val="lv-LV"/>
        </w:rPr>
        <w:t>minētās</w:t>
      </w:r>
      <w:r w:rsidR="003F115B" w:rsidRPr="0075562B">
        <w:rPr>
          <w:noProof/>
          <w:lang w:val="lv-LV"/>
        </w:rPr>
        <w:t xml:space="preserve"> </w:t>
      </w:r>
      <w:r w:rsidRPr="0075562B">
        <w:rPr>
          <w:noProof/>
          <w:lang w:val="lv-LV"/>
        </w:rPr>
        <w:t>konvencijas 15. panta 2. punktā.</w:t>
      </w:r>
    </w:p>
    <w:p w:rsidR="00FB599C" w:rsidRPr="00FB599C" w:rsidRDefault="00FB599C" w:rsidP="00FB599C">
      <w:pPr>
        <w:ind w:left="567"/>
        <w:rPr>
          <w:lang w:val="lv-LV"/>
        </w:rPr>
      </w:pPr>
      <w:r w:rsidRPr="00FB599C">
        <w:rPr>
          <w:lang w:val="lv-LV"/>
        </w:rPr>
        <w:t>______________</w:t>
      </w:r>
    </w:p>
    <w:p w:rsidR="0075562B" w:rsidRDefault="003C27B9" w:rsidP="006533A8">
      <w:pPr>
        <w:spacing w:line="240" w:lineRule="auto"/>
        <w:ind w:left="1134" w:hanging="567"/>
        <w:rPr>
          <w:noProof/>
          <w:lang w:val="lv-LV"/>
        </w:rPr>
      </w:pPr>
      <w:r w:rsidRPr="00A2697A">
        <w:rPr>
          <w:b/>
          <w:bCs/>
          <w:noProof/>
          <w:vertAlign w:val="superscript"/>
          <w:lang w:val="lv-LV"/>
        </w:rPr>
        <w:t>72b</w:t>
      </w:r>
      <w:r w:rsidR="00FB599C">
        <w:rPr>
          <w:noProof/>
          <w:lang w:val="lv-LV"/>
        </w:rPr>
        <w:tab/>
      </w:r>
      <w:r w:rsidR="006533A8" w:rsidRPr="006533A8">
        <w:rPr>
          <w:noProof/>
          <w:lang w:val="lv-LV"/>
        </w:rPr>
        <w:t>Pievienošanās protokola šim nolīgumam</w:t>
      </w:r>
      <w:r w:rsidR="003F115B" w:rsidRPr="006533A8">
        <w:rPr>
          <w:noProof/>
          <w:lang w:val="lv-LV"/>
        </w:rPr>
        <w:t xml:space="preserve">, </w:t>
      </w:r>
      <w:r w:rsidR="006533A8" w:rsidRPr="002850E5">
        <w:rPr>
          <w:noProof/>
          <w:lang w:val="lv-LV"/>
        </w:rPr>
        <w:t>ar ko</w:t>
      </w:r>
      <w:r w:rsidR="003F115B" w:rsidRPr="006533A8">
        <w:rPr>
          <w:noProof/>
          <w:lang w:val="lv-LV"/>
        </w:rPr>
        <w:t xml:space="preserve"> ņem vērā Ekvadoras pievienošanos,</w:t>
      </w:r>
      <w:r w:rsidRPr="0075562B">
        <w:rPr>
          <w:noProof/>
          <w:lang w:val="lv-LV"/>
        </w:rPr>
        <w:t xml:space="preserve"> parakstīšanas brīdī Ekvadorā ir spēkā 1978. gada 23. oktobrī pārskatītā 1961. gada 2. decembra Starptautiskā jaunu augu šķirņu aizsardzības konvencija</w:t>
      </w:r>
      <w:r w:rsidR="003F115B" w:rsidRPr="0075562B">
        <w:rPr>
          <w:noProof/>
          <w:lang w:val="lv-LV"/>
        </w:rPr>
        <w:t>."</w:t>
      </w:r>
      <w:r w:rsidR="003F115B">
        <w:rPr>
          <w:noProof/>
          <w:lang w:val="lv-LV"/>
        </w:rPr>
        <w:t>;</w:t>
      </w:r>
    </w:p>
    <w:p w:rsidR="0075562B" w:rsidRDefault="0075562B" w:rsidP="0075562B">
      <w:pPr>
        <w:rPr>
          <w:noProof/>
          <w:lang w:val="lv-LV"/>
        </w:rPr>
      </w:pPr>
    </w:p>
    <w:p w:rsidR="0075562B" w:rsidRDefault="003C27B9" w:rsidP="003F115B">
      <w:pPr>
        <w:rPr>
          <w:noProof/>
          <w:lang w:val="lv-LV"/>
        </w:rPr>
      </w:pPr>
      <w:r w:rsidRPr="0075562B">
        <w:rPr>
          <w:noProof/>
          <w:lang w:val="lv-LV"/>
        </w:rPr>
        <w:t>32</w:t>
      </w:r>
      <w:r w:rsidR="00FB599C">
        <w:rPr>
          <w:noProof/>
          <w:lang w:val="lv-LV"/>
        </w:rPr>
        <w:t>)</w:t>
      </w:r>
      <w:r w:rsidRPr="0075562B">
        <w:rPr>
          <w:noProof/>
          <w:lang w:val="lv-LV"/>
        </w:rPr>
        <w:tab/>
      </w:r>
      <w:r w:rsidR="003F115B">
        <w:rPr>
          <w:noProof/>
          <w:lang w:val="lv-LV"/>
        </w:rPr>
        <w:t>n</w:t>
      </w:r>
      <w:r w:rsidR="003F115B" w:rsidRPr="0075562B">
        <w:rPr>
          <w:noProof/>
          <w:lang w:val="lv-LV"/>
        </w:rPr>
        <w:t xml:space="preserve">olīguma </w:t>
      </w:r>
      <w:r w:rsidRPr="0075562B">
        <w:rPr>
          <w:noProof/>
          <w:lang w:val="lv-LV"/>
        </w:rPr>
        <w:t>258. panta 1. punktu aizstāj ar šādu:</w:t>
      </w:r>
    </w:p>
    <w:p w:rsidR="0075562B" w:rsidRDefault="0075562B" w:rsidP="0075562B">
      <w:pPr>
        <w:rPr>
          <w:noProof/>
          <w:lang w:val="lv-LV"/>
        </w:rPr>
      </w:pPr>
    </w:p>
    <w:p w:rsidR="0075562B" w:rsidRDefault="003C27B9" w:rsidP="00FB599C">
      <w:pPr>
        <w:ind w:left="567"/>
        <w:rPr>
          <w:noProof/>
          <w:lang w:val="lv-LV"/>
        </w:rPr>
      </w:pPr>
      <w:r w:rsidRPr="0075562B">
        <w:rPr>
          <w:noProof/>
          <w:lang w:val="lv-LV"/>
        </w:rPr>
        <w:t>"1.</w:t>
      </w:r>
      <w:r w:rsidRPr="0075562B">
        <w:rPr>
          <w:noProof/>
          <w:lang w:val="lv-LV"/>
        </w:rPr>
        <w:tab/>
        <w:t>Piemērojot šo sadaļu:</w:t>
      </w:r>
    </w:p>
    <w:p w:rsidR="0075562B" w:rsidRDefault="0075562B" w:rsidP="00FB599C">
      <w:pPr>
        <w:ind w:left="567"/>
        <w:rPr>
          <w:noProof/>
          <w:lang w:val="lv-LV"/>
        </w:rPr>
      </w:pPr>
    </w:p>
    <w:p w:rsidR="0075562B" w:rsidRDefault="00FB599C" w:rsidP="00FB599C">
      <w:pPr>
        <w:ind w:left="567"/>
        <w:rPr>
          <w:noProof/>
          <w:lang w:val="lv-LV"/>
        </w:rPr>
      </w:pPr>
      <w:r w:rsidRPr="002850E5">
        <w:rPr>
          <w:lang w:val="lv-LV"/>
        </w:rPr>
        <w:t>–</w:t>
      </w:r>
      <w:r w:rsidRPr="002850E5">
        <w:rPr>
          <w:lang w:val="lv-LV"/>
        </w:rPr>
        <w:tab/>
      </w:r>
      <w:r w:rsidR="003C27B9" w:rsidRPr="0075562B">
        <w:rPr>
          <w:noProof/>
          <w:lang w:val="lv-LV"/>
        </w:rPr>
        <w:t>“konkurences tiesību akti” ir:</w:t>
      </w:r>
    </w:p>
    <w:p w:rsidR="0075562B" w:rsidRDefault="0075562B" w:rsidP="00FB599C">
      <w:pPr>
        <w:ind w:left="567"/>
        <w:rPr>
          <w:noProof/>
          <w:lang w:val="lv-LV"/>
        </w:rPr>
      </w:pPr>
    </w:p>
    <w:p w:rsidR="0075562B" w:rsidRDefault="003C27B9" w:rsidP="00FB599C">
      <w:pPr>
        <w:ind w:left="1701" w:hanging="567"/>
        <w:rPr>
          <w:noProof/>
          <w:lang w:val="lv-LV"/>
        </w:rPr>
      </w:pPr>
      <w:r w:rsidRPr="0075562B">
        <w:rPr>
          <w:noProof/>
          <w:lang w:val="lv-LV"/>
        </w:rPr>
        <w:t>a)</w:t>
      </w:r>
      <w:r w:rsidRPr="0075562B">
        <w:rPr>
          <w:noProof/>
          <w:lang w:val="lv-LV"/>
        </w:rPr>
        <w:tab/>
        <w:t>ES Pusei — Līguma par Eiropas Savienības darbību 101., 102. un 106. pants, Padomes Regula (EK) Nr. 139/2004 (2004. gada 20. janvāris) par kontroli pār uzņēmumu koncentrāciju (EK Apvienošanās regula) un to īstenošanas regulas un grozījumi;</w:t>
      </w:r>
    </w:p>
    <w:p w:rsidR="0075562B" w:rsidRDefault="0075562B" w:rsidP="00FB599C">
      <w:pPr>
        <w:ind w:left="567"/>
        <w:rPr>
          <w:noProof/>
          <w:lang w:val="lv-LV"/>
        </w:rPr>
      </w:pPr>
    </w:p>
    <w:p w:rsidR="00FB599C" w:rsidRDefault="00FB599C">
      <w:pPr>
        <w:widowControl/>
        <w:spacing w:line="240" w:lineRule="auto"/>
        <w:rPr>
          <w:noProof/>
          <w:lang w:val="lv-LV"/>
        </w:rPr>
      </w:pPr>
      <w:r>
        <w:rPr>
          <w:noProof/>
          <w:lang w:val="lv-LV"/>
        </w:rPr>
        <w:br w:type="page"/>
      </w:r>
    </w:p>
    <w:p w:rsidR="0075562B" w:rsidRDefault="003C27B9" w:rsidP="00FB599C">
      <w:pPr>
        <w:ind w:left="1134"/>
        <w:rPr>
          <w:noProof/>
          <w:lang w:val="lv-LV"/>
        </w:rPr>
      </w:pPr>
      <w:r w:rsidRPr="0075562B">
        <w:rPr>
          <w:noProof/>
          <w:lang w:val="lv-LV"/>
        </w:rPr>
        <w:lastRenderedPageBreak/>
        <w:t>b)</w:t>
      </w:r>
      <w:r w:rsidRPr="0075562B">
        <w:rPr>
          <w:noProof/>
          <w:lang w:val="lv-LV"/>
        </w:rPr>
        <w:tab/>
        <w:t>Kolumbijas, Ekvadoras un Peru gadījumā turpmāk norādītais pēc vajadzības:</w:t>
      </w:r>
    </w:p>
    <w:p w:rsidR="0075562B" w:rsidRDefault="0075562B" w:rsidP="00FB599C">
      <w:pPr>
        <w:ind w:left="1134"/>
        <w:rPr>
          <w:noProof/>
          <w:lang w:val="lv-LV"/>
        </w:rPr>
      </w:pPr>
    </w:p>
    <w:p w:rsidR="0075562B" w:rsidRDefault="003C27B9" w:rsidP="003F115B">
      <w:pPr>
        <w:ind w:left="2268" w:hanging="567"/>
        <w:rPr>
          <w:noProof/>
          <w:lang w:val="lv-LV"/>
        </w:rPr>
      </w:pPr>
      <w:r w:rsidRPr="0075562B">
        <w:rPr>
          <w:noProof/>
          <w:lang w:val="lv-LV"/>
        </w:rPr>
        <w:t>i)</w:t>
      </w:r>
      <w:r w:rsidRPr="0075562B">
        <w:rPr>
          <w:noProof/>
          <w:lang w:val="lv-LV"/>
        </w:rPr>
        <w:tab/>
        <w:t>vietējie tiesību akti, kas saistīti ar konkurenci</w:t>
      </w:r>
      <w:r w:rsidRPr="00A2697A">
        <w:rPr>
          <w:b/>
          <w:bCs/>
          <w:noProof/>
          <w:vertAlign w:val="superscript"/>
          <w:lang w:val="lv-LV"/>
        </w:rPr>
        <w:t>76a</w:t>
      </w:r>
      <w:r w:rsidRPr="0075562B">
        <w:rPr>
          <w:noProof/>
          <w:lang w:val="lv-LV"/>
        </w:rPr>
        <w:t xml:space="preserve"> un pieņemti vai atstāti spēkā atbilstīgi 260. pantam, kā arī to īstenošanas noteikumi un grozījumi; un/vai</w:t>
      </w:r>
    </w:p>
    <w:p w:rsidR="0075562B" w:rsidRDefault="0075562B" w:rsidP="00FB599C">
      <w:pPr>
        <w:ind w:left="2268" w:hanging="567"/>
        <w:rPr>
          <w:noProof/>
          <w:lang w:val="lv-LV"/>
        </w:rPr>
      </w:pPr>
    </w:p>
    <w:p w:rsidR="0075562B" w:rsidRDefault="003C27B9" w:rsidP="00FB599C">
      <w:pPr>
        <w:ind w:left="2268" w:hanging="567"/>
        <w:rPr>
          <w:noProof/>
          <w:lang w:val="lv-LV"/>
        </w:rPr>
      </w:pPr>
      <w:r w:rsidRPr="0075562B">
        <w:rPr>
          <w:noProof/>
          <w:lang w:val="lv-LV"/>
        </w:rPr>
        <w:t>ii)</w:t>
      </w:r>
      <w:r w:rsidRPr="0075562B">
        <w:rPr>
          <w:noProof/>
          <w:lang w:val="lv-LV"/>
        </w:rPr>
        <w:tab/>
        <w:t>Andu Kopienas tiesību akti, kas piemērojami Kolumbijā, Ekvadorā vai Peru, un to īstenošanas noteikumi un grozījumi;</w:t>
      </w:r>
    </w:p>
    <w:p w:rsidR="0075562B" w:rsidRDefault="0075562B" w:rsidP="00FB599C">
      <w:pPr>
        <w:ind w:left="567"/>
        <w:rPr>
          <w:noProof/>
          <w:lang w:val="lv-LV"/>
        </w:rPr>
      </w:pPr>
    </w:p>
    <w:p w:rsidR="0075562B" w:rsidRDefault="00FB599C" w:rsidP="00FB599C">
      <w:pPr>
        <w:ind w:left="567"/>
        <w:rPr>
          <w:noProof/>
          <w:color w:val="000000"/>
          <w:lang w:val="lv-LV"/>
        </w:rPr>
      </w:pPr>
      <w:r w:rsidRPr="002850E5">
        <w:rPr>
          <w:lang w:val="lv-LV"/>
        </w:rPr>
        <w:t>–</w:t>
      </w:r>
      <w:r w:rsidRPr="002850E5">
        <w:rPr>
          <w:lang w:val="lv-LV"/>
        </w:rPr>
        <w:tab/>
      </w:r>
      <w:r w:rsidR="003C27B9" w:rsidRPr="0075562B">
        <w:rPr>
          <w:noProof/>
          <w:lang w:val="lv-LV"/>
        </w:rPr>
        <w:t>“konkurences iestāde” un “konkurences iestādes” ir:</w:t>
      </w:r>
    </w:p>
    <w:p w:rsidR="0075562B" w:rsidRDefault="0075562B" w:rsidP="00FB599C">
      <w:pPr>
        <w:ind w:left="1134"/>
        <w:rPr>
          <w:noProof/>
          <w:color w:val="000000"/>
          <w:lang w:val="lv-LV"/>
        </w:rPr>
      </w:pPr>
    </w:p>
    <w:p w:rsidR="0075562B" w:rsidRDefault="003C27B9" w:rsidP="00FB599C">
      <w:pPr>
        <w:ind w:left="1134"/>
        <w:rPr>
          <w:noProof/>
          <w:color w:val="000000"/>
          <w:lang w:val="lv-LV"/>
        </w:rPr>
      </w:pPr>
      <w:r w:rsidRPr="0075562B">
        <w:rPr>
          <w:noProof/>
          <w:color w:val="000000"/>
          <w:lang w:val="lv-LV"/>
        </w:rPr>
        <w:t>a)</w:t>
      </w:r>
      <w:r w:rsidRPr="0075562B">
        <w:rPr>
          <w:noProof/>
          <w:lang w:val="lv-LV"/>
        </w:rPr>
        <w:tab/>
        <w:t>ES Pusei — Eiropas Komisija</w:t>
      </w:r>
      <w:r w:rsidRPr="0075562B">
        <w:rPr>
          <w:noProof/>
          <w:color w:val="000000"/>
          <w:lang w:val="lv-LV"/>
        </w:rPr>
        <w:t xml:space="preserve"> un</w:t>
      </w:r>
    </w:p>
    <w:p w:rsidR="0075562B" w:rsidRDefault="0075562B" w:rsidP="00FB599C">
      <w:pPr>
        <w:ind w:left="1134"/>
        <w:rPr>
          <w:noProof/>
          <w:color w:val="000000"/>
          <w:lang w:val="lv-LV"/>
        </w:rPr>
      </w:pPr>
    </w:p>
    <w:p w:rsidR="0075562B" w:rsidRDefault="003C27B9" w:rsidP="00FB599C">
      <w:pPr>
        <w:ind w:left="1134"/>
        <w:rPr>
          <w:noProof/>
          <w:color w:val="000000"/>
          <w:lang w:val="lv-LV"/>
        </w:rPr>
      </w:pPr>
      <w:r w:rsidRPr="0075562B">
        <w:rPr>
          <w:noProof/>
          <w:color w:val="000000"/>
          <w:lang w:val="lv-LV"/>
        </w:rPr>
        <w:t>b)</w:t>
      </w:r>
      <w:r w:rsidRPr="0075562B">
        <w:rPr>
          <w:noProof/>
          <w:lang w:val="lv-LV"/>
        </w:rPr>
        <w:tab/>
      </w:r>
      <w:r w:rsidRPr="0075562B">
        <w:rPr>
          <w:noProof/>
          <w:color w:val="000000"/>
          <w:lang w:val="lv-LV"/>
        </w:rPr>
        <w:t>Kolumbijai, Ekvadorai un Peru — to attiecīgās valsts konkurences iestādes.</w:t>
      </w:r>
    </w:p>
    <w:p w:rsidR="00FB599C" w:rsidRPr="00FB599C" w:rsidRDefault="00FB599C" w:rsidP="00FB599C">
      <w:pPr>
        <w:ind w:left="1134" w:hanging="567"/>
        <w:rPr>
          <w:lang w:val="lv-LV"/>
        </w:rPr>
      </w:pPr>
      <w:r w:rsidRPr="00FB599C">
        <w:rPr>
          <w:lang w:val="lv-LV"/>
        </w:rPr>
        <w:t>______________</w:t>
      </w:r>
    </w:p>
    <w:p w:rsidR="0075562B" w:rsidRDefault="003C27B9" w:rsidP="003F115B">
      <w:pPr>
        <w:spacing w:line="240" w:lineRule="auto"/>
        <w:ind w:left="1134" w:hanging="567"/>
        <w:rPr>
          <w:noProof/>
          <w:shd w:val="clear" w:color="auto" w:fill="C0C0C0"/>
          <w:lang w:val="lv-LV"/>
        </w:rPr>
      </w:pPr>
      <w:r w:rsidRPr="00A2697A">
        <w:rPr>
          <w:b/>
          <w:bCs/>
          <w:noProof/>
          <w:vertAlign w:val="superscript"/>
          <w:lang w:val="lv-LV"/>
        </w:rPr>
        <w:t>76a</w:t>
      </w:r>
      <w:r w:rsidR="00FB599C">
        <w:rPr>
          <w:noProof/>
          <w:lang w:val="lv-LV"/>
        </w:rPr>
        <w:tab/>
      </w:r>
      <w:r w:rsidRPr="0075562B">
        <w:rPr>
          <w:noProof/>
          <w:lang w:val="lv-LV"/>
        </w:rPr>
        <w:t xml:space="preserve">Ekvadorai — </w:t>
      </w:r>
      <w:r w:rsidRPr="0075562B">
        <w:rPr>
          <w:i/>
          <w:noProof/>
          <w:lang w:val="lv-LV"/>
        </w:rPr>
        <w:t>Constitución de la Republica del Ecuador</w:t>
      </w:r>
      <w:r w:rsidRPr="0075562B">
        <w:rPr>
          <w:noProof/>
          <w:lang w:val="lv-LV"/>
        </w:rPr>
        <w:t xml:space="preserve"> (Ekvadoras Konstitūcijas) 336. pants, ar ko iedibina valsts pienākumu nodrošināt pārredzamību un efektivitāti tirgos un sekmēt konkurenci, un </w:t>
      </w:r>
      <w:r w:rsidRPr="0075562B">
        <w:rPr>
          <w:i/>
          <w:noProof/>
          <w:lang w:val="lv-LV"/>
        </w:rPr>
        <w:t>Ley Orgánica de Regulación y Control del Poder de Mercado</w:t>
      </w:r>
      <w:r w:rsidRPr="0075562B">
        <w:rPr>
          <w:noProof/>
          <w:lang w:val="lv-LV"/>
        </w:rPr>
        <w:t xml:space="preserve"> (konstitutīvs likums par tirgus spēku regulēšanu un kontroli</w:t>
      </w:r>
      <w:r w:rsidR="003F115B" w:rsidRPr="0075562B">
        <w:rPr>
          <w:noProof/>
          <w:lang w:val="lv-LV"/>
        </w:rPr>
        <w:t>)."</w:t>
      </w:r>
      <w:r w:rsidR="003F115B">
        <w:rPr>
          <w:noProof/>
          <w:lang w:val="lv-LV"/>
        </w:rPr>
        <w:t>;</w:t>
      </w:r>
    </w:p>
    <w:p w:rsidR="0075562B" w:rsidRDefault="0075562B" w:rsidP="0075562B">
      <w:pPr>
        <w:rPr>
          <w:noProof/>
          <w:shd w:val="clear" w:color="auto" w:fill="C0C0C0"/>
          <w:lang w:val="lv-LV"/>
        </w:rPr>
      </w:pPr>
    </w:p>
    <w:p w:rsidR="0075562B" w:rsidRDefault="00FB599C" w:rsidP="00C4610C">
      <w:pPr>
        <w:rPr>
          <w:noProof/>
          <w:lang w:val="lv-LV"/>
        </w:rPr>
      </w:pPr>
      <w:r>
        <w:rPr>
          <w:noProof/>
          <w:lang w:val="lv-LV"/>
        </w:rPr>
        <w:t>33)</w:t>
      </w:r>
      <w:r w:rsidR="003C27B9" w:rsidRPr="0075562B">
        <w:rPr>
          <w:noProof/>
          <w:lang w:val="lv-LV"/>
        </w:rPr>
        <w:tab/>
      </w:r>
      <w:r w:rsidR="003F115B">
        <w:rPr>
          <w:noProof/>
          <w:lang w:val="lv-LV"/>
        </w:rPr>
        <w:t>n</w:t>
      </w:r>
      <w:r w:rsidR="003F115B" w:rsidRPr="0075562B">
        <w:rPr>
          <w:noProof/>
          <w:lang w:val="lv-LV"/>
        </w:rPr>
        <w:t xml:space="preserve">olīguma </w:t>
      </w:r>
      <w:r w:rsidR="003C27B9" w:rsidRPr="0075562B">
        <w:rPr>
          <w:noProof/>
          <w:lang w:val="lv-LV"/>
        </w:rPr>
        <w:t>278. pant</w:t>
      </w:r>
      <w:r w:rsidR="006F1B70">
        <w:rPr>
          <w:noProof/>
          <w:lang w:val="lv-LV"/>
        </w:rPr>
        <w:t>ā</w:t>
      </w:r>
      <w:r w:rsidR="003C27B9" w:rsidRPr="0075562B">
        <w:rPr>
          <w:noProof/>
          <w:lang w:val="lv-LV"/>
        </w:rPr>
        <w:t xml:space="preserve"> </w:t>
      </w:r>
      <w:r w:rsidR="00C4610C">
        <w:rPr>
          <w:noProof/>
          <w:lang w:val="lv-LV"/>
        </w:rPr>
        <w:t xml:space="preserve">81. </w:t>
      </w:r>
      <w:r w:rsidR="003C27B9" w:rsidRPr="0075562B">
        <w:rPr>
          <w:noProof/>
          <w:lang w:val="lv-LV"/>
        </w:rPr>
        <w:t>zemsvītras piezīmi aizstāj ar šādu:</w:t>
      </w:r>
    </w:p>
    <w:p w:rsidR="0075562B" w:rsidRDefault="0075562B" w:rsidP="0075562B">
      <w:pPr>
        <w:rPr>
          <w:noProof/>
          <w:lang w:val="lv-LV"/>
        </w:rPr>
      </w:pPr>
    </w:p>
    <w:p w:rsidR="0075562B" w:rsidRDefault="003C27B9" w:rsidP="003F115B">
      <w:pPr>
        <w:spacing w:line="240" w:lineRule="auto"/>
        <w:ind w:left="1134" w:hanging="567"/>
        <w:rPr>
          <w:noProof/>
          <w:lang w:val="lv-LV"/>
        </w:rPr>
      </w:pPr>
      <w:r w:rsidRPr="0075562B">
        <w:rPr>
          <w:noProof/>
          <w:lang w:val="lv-LV"/>
        </w:rPr>
        <w:t>"</w:t>
      </w:r>
      <w:r w:rsidRPr="00A2697A">
        <w:rPr>
          <w:b/>
          <w:bCs/>
          <w:noProof/>
          <w:vertAlign w:val="superscript"/>
          <w:lang w:val="lv-LV"/>
        </w:rPr>
        <w:t>81</w:t>
      </w:r>
      <w:r w:rsidR="00424843">
        <w:rPr>
          <w:noProof/>
          <w:lang w:val="lv-LV"/>
        </w:rPr>
        <w:tab/>
      </w:r>
      <w:r w:rsidRPr="0075562B">
        <w:rPr>
          <w:noProof/>
          <w:lang w:val="lv-LV"/>
        </w:rPr>
        <w:t>Peru un Ekvadora šo pantu interpretē saistībā ar Rio Deklarācijas par vidi un attīstību 15. principu</w:t>
      </w:r>
      <w:r w:rsidR="003F115B" w:rsidRPr="0075562B">
        <w:rPr>
          <w:noProof/>
          <w:lang w:val="lv-LV"/>
        </w:rPr>
        <w:t>."</w:t>
      </w:r>
      <w:r w:rsidR="003F115B">
        <w:rPr>
          <w:noProof/>
          <w:lang w:val="lv-LV"/>
        </w:rPr>
        <w:t>;</w:t>
      </w:r>
    </w:p>
    <w:p w:rsidR="0075562B" w:rsidRDefault="0075562B" w:rsidP="0075562B">
      <w:pPr>
        <w:rPr>
          <w:noProof/>
          <w:lang w:val="lv-LV"/>
        </w:rPr>
      </w:pPr>
    </w:p>
    <w:p w:rsidR="00424843" w:rsidRDefault="00424843">
      <w:pPr>
        <w:widowControl/>
        <w:spacing w:line="240" w:lineRule="auto"/>
        <w:rPr>
          <w:noProof/>
          <w:lang w:val="lv-LV"/>
        </w:rPr>
      </w:pPr>
      <w:r>
        <w:rPr>
          <w:noProof/>
          <w:lang w:val="lv-LV"/>
        </w:rPr>
        <w:br w:type="page"/>
      </w:r>
    </w:p>
    <w:p w:rsidR="0075562B" w:rsidRDefault="00424843" w:rsidP="003F115B">
      <w:pPr>
        <w:rPr>
          <w:noProof/>
          <w:lang w:val="lv-LV"/>
        </w:rPr>
      </w:pPr>
      <w:r>
        <w:rPr>
          <w:noProof/>
          <w:lang w:val="lv-LV"/>
        </w:rPr>
        <w:lastRenderedPageBreak/>
        <w:t>34)</w:t>
      </w:r>
      <w:r w:rsidR="003C27B9" w:rsidRPr="0075562B">
        <w:rPr>
          <w:noProof/>
          <w:lang w:val="lv-LV"/>
        </w:rPr>
        <w:tab/>
      </w:r>
      <w:r w:rsidR="003F115B">
        <w:rPr>
          <w:noProof/>
          <w:lang w:val="lv-LV"/>
        </w:rPr>
        <w:t>n</w:t>
      </w:r>
      <w:r w:rsidR="003F115B" w:rsidRPr="0075562B">
        <w:rPr>
          <w:noProof/>
          <w:lang w:val="lv-LV"/>
        </w:rPr>
        <w:t xml:space="preserve">olīguma </w:t>
      </w:r>
      <w:r w:rsidR="003C27B9" w:rsidRPr="0075562B">
        <w:rPr>
          <w:noProof/>
          <w:lang w:val="lv-LV"/>
        </w:rPr>
        <w:t>304. pant</w:t>
      </w:r>
      <w:r w:rsidR="006F1B70">
        <w:rPr>
          <w:noProof/>
          <w:lang w:val="lv-LV"/>
        </w:rPr>
        <w:t>u groza šādi</w:t>
      </w:r>
      <w:r w:rsidR="003C27B9" w:rsidRPr="0075562B">
        <w:rPr>
          <w:noProof/>
          <w:lang w:val="lv-LV"/>
        </w:rPr>
        <w:t>:</w:t>
      </w:r>
    </w:p>
    <w:p w:rsidR="0075562B" w:rsidRDefault="0075562B" w:rsidP="0075562B">
      <w:pPr>
        <w:rPr>
          <w:noProof/>
          <w:lang w:val="lv-LV"/>
        </w:rPr>
      </w:pPr>
    </w:p>
    <w:p w:rsidR="006F1B70" w:rsidRDefault="006F1B70" w:rsidP="00424843">
      <w:pPr>
        <w:ind w:left="567"/>
        <w:rPr>
          <w:noProof/>
          <w:color w:val="000000"/>
          <w:lang w:val="lv-LV"/>
        </w:rPr>
      </w:pPr>
      <w:r>
        <w:rPr>
          <w:noProof/>
          <w:color w:val="000000"/>
          <w:lang w:val="lv-LV"/>
        </w:rPr>
        <w:t>a)</w:t>
      </w:r>
      <w:r>
        <w:rPr>
          <w:noProof/>
          <w:color w:val="000000"/>
          <w:lang w:val="lv-LV"/>
        </w:rPr>
        <w:tab/>
      </w:r>
      <w:r w:rsidR="003F115B">
        <w:rPr>
          <w:noProof/>
          <w:color w:val="000000"/>
          <w:lang w:val="lv-LV"/>
        </w:rPr>
        <w:t xml:space="preserve">panta </w:t>
      </w:r>
      <w:r>
        <w:rPr>
          <w:noProof/>
          <w:color w:val="000000"/>
          <w:lang w:val="lv-LV"/>
        </w:rPr>
        <w:t>1. punkta pirmo teikumu aizstāj ar šādu:</w:t>
      </w:r>
    </w:p>
    <w:p w:rsidR="006F1B70" w:rsidRDefault="006F1B70" w:rsidP="00424843">
      <w:pPr>
        <w:ind w:left="567"/>
        <w:rPr>
          <w:noProof/>
          <w:color w:val="000000"/>
          <w:lang w:val="lv-LV"/>
        </w:rPr>
      </w:pPr>
    </w:p>
    <w:p w:rsidR="0075562B" w:rsidRDefault="003C27B9" w:rsidP="002850E5">
      <w:pPr>
        <w:ind w:left="1134"/>
        <w:rPr>
          <w:noProof/>
          <w:color w:val="000000"/>
          <w:lang w:val="lv-LV"/>
        </w:rPr>
      </w:pPr>
      <w:r w:rsidRPr="0075562B">
        <w:rPr>
          <w:noProof/>
          <w:color w:val="000000"/>
          <w:lang w:val="lv-LV"/>
        </w:rPr>
        <w:t>"</w:t>
      </w:r>
      <w:r w:rsidRPr="0075562B">
        <w:rPr>
          <w:noProof/>
          <w:lang w:val="lv-LV"/>
        </w:rPr>
        <w:t>Tirdzniecības komiteja savā pirmajā sanāksmē izveido sarakstu ar 30 personām, kuras vēlas un spēj veikt šķīrējtiesneša pienākumus.</w:t>
      </w:r>
      <w:r w:rsidR="006F1B70">
        <w:rPr>
          <w:noProof/>
          <w:lang w:val="lv-LV"/>
        </w:rPr>
        <w:t>"</w:t>
      </w:r>
      <w:r w:rsidR="003F115B">
        <w:rPr>
          <w:noProof/>
          <w:lang w:val="lv-LV"/>
        </w:rPr>
        <w:t>;</w:t>
      </w:r>
    </w:p>
    <w:p w:rsidR="0075562B" w:rsidRDefault="0075562B" w:rsidP="00424843">
      <w:pPr>
        <w:ind w:left="567"/>
        <w:rPr>
          <w:noProof/>
          <w:color w:val="000000"/>
          <w:lang w:val="lv-LV"/>
        </w:rPr>
      </w:pPr>
    </w:p>
    <w:p w:rsidR="0075562B" w:rsidRDefault="006F1B70" w:rsidP="00424843">
      <w:pPr>
        <w:ind w:left="567"/>
        <w:rPr>
          <w:noProof/>
          <w:color w:val="000000"/>
          <w:lang w:val="lv-LV"/>
        </w:rPr>
      </w:pPr>
      <w:r>
        <w:rPr>
          <w:noProof/>
          <w:color w:val="000000"/>
          <w:lang w:val="lv-LV"/>
        </w:rPr>
        <w:t>b)</w:t>
      </w:r>
      <w:r>
        <w:rPr>
          <w:noProof/>
          <w:color w:val="000000"/>
          <w:lang w:val="lv-LV"/>
        </w:rPr>
        <w:tab/>
      </w:r>
      <w:r w:rsidR="003F115B">
        <w:rPr>
          <w:noProof/>
          <w:color w:val="000000"/>
          <w:lang w:val="lv-LV"/>
        </w:rPr>
        <w:t xml:space="preserve">panta </w:t>
      </w:r>
      <w:r>
        <w:rPr>
          <w:noProof/>
          <w:color w:val="000000"/>
          <w:lang w:val="lv-LV"/>
        </w:rPr>
        <w:t>4. punkta pirmo teikumu aizstāj ar šādu:</w:t>
      </w:r>
    </w:p>
    <w:p w:rsidR="0075562B" w:rsidRDefault="0075562B" w:rsidP="00424843">
      <w:pPr>
        <w:ind w:left="567"/>
        <w:rPr>
          <w:noProof/>
          <w:color w:val="000000"/>
          <w:lang w:val="lv-LV"/>
        </w:rPr>
      </w:pPr>
    </w:p>
    <w:p w:rsidR="0075562B" w:rsidRDefault="006F1B70" w:rsidP="003F115B">
      <w:pPr>
        <w:ind w:left="567"/>
        <w:rPr>
          <w:noProof/>
          <w:color w:val="000000"/>
          <w:lang w:val="lv-LV"/>
        </w:rPr>
      </w:pPr>
      <w:r>
        <w:rPr>
          <w:noProof/>
          <w:color w:val="000000"/>
          <w:lang w:val="lv-LV"/>
        </w:rPr>
        <w:t>"</w:t>
      </w:r>
      <w:r w:rsidR="003C27B9" w:rsidRPr="0075562B">
        <w:rPr>
          <w:noProof/>
          <w:color w:val="000000"/>
          <w:lang w:val="lv-LV"/>
        </w:rPr>
        <w:t>Tirdzniecības komiteja izveido papildu sarakstus ar 15 personām, kurām ir konkrētas nozares zināšanas par konkrētiem šajā nolīgumā iekļautiem jautājumiem."</w:t>
      </w:r>
      <w:r w:rsidR="003F115B">
        <w:rPr>
          <w:noProof/>
          <w:color w:val="000000"/>
          <w:lang w:val="lv-LV"/>
        </w:rPr>
        <w:t>;</w:t>
      </w:r>
    </w:p>
    <w:p w:rsidR="0075562B" w:rsidRDefault="0075562B" w:rsidP="0075562B">
      <w:pPr>
        <w:rPr>
          <w:noProof/>
          <w:color w:val="000000"/>
          <w:lang w:val="lv-LV"/>
        </w:rPr>
      </w:pPr>
    </w:p>
    <w:p w:rsidR="0075562B" w:rsidRDefault="00424843" w:rsidP="00C4610C">
      <w:pPr>
        <w:ind w:left="567" w:hanging="567"/>
        <w:rPr>
          <w:noProof/>
          <w:lang w:val="lv-LV"/>
        </w:rPr>
      </w:pPr>
      <w:r>
        <w:rPr>
          <w:noProof/>
          <w:lang w:val="lv-LV"/>
        </w:rPr>
        <w:t>35)</w:t>
      </w:r>
      <w:r w:rsidR="003C27B9" w:rsidRPr="0075562B">
        <w:rPr>
          <w:noProof/>
          <w:lang w:val="lv-LV"/>
        </w:rPr>
        <w:tab/>
      </w:r>
      <w:r w:rsidR="00C4610C">
        <w:rPr>
          <w:noProof/>
          <w:lang w:val="lv-LV"/>
        </w:rPr>
        <w:t>n</w:t>
      </w:r>
      <w:r w:rsidR="003F115B" w:rsidRPr="0075562B">
        <w:rPr>
          <w:noProof/>
          <w:lang w:val="lv-LV"/>
        </w:rPr>
        <w:t xml:space="preserve">olīguma </w:t>
      </w:r>
      <w:r w:rsidR="003C27B9" w:rsidRPr="0075562B">
        <w:rPr>
          <w:noProof/>
          <w:lang w:val="lv-LV"/>
        </w:rPr>
        <w:t>324. panta 2. punkta d) un e) apakšpunktu</w:t>
      </w:r>
      <w:r w:rsidR="006F1B70">
        <w:rPr>
          <w:noProof/>
          <w:lang w:val="lv-LV"/>
        </w:rPr>
        <w:t xml:space="preserve"> aizstāj ar šād</w:t>
      </w:r>
      <w:r w:rsidR="003F115B">
        <w:rPr>
          <w:noProof/>
          <w:lang w:val="lv-LV"/>
        </w:rPr>
        <w:t>iem</w:t>
      </w:r>
      <w:r w:rsidR="003C27B9" w:rsidRPr="0075562B">
        <w:rPr>
          <w:noProof/>
          <w:lang w:val="lv-LV"/>
        </w:rPr>
        <w:t>:</w:t>
      </w:r>
    </w:p>
    <w:p w:rsidR="0075562B" w:rsidRDefault="0075562B" w:rsidP="0075562B">
      <w:pPr>
        <w:rPr>
          <w:noProof/>
          <w:lang w:val="lv-LV"/>
        </w:rPr>
      </w:pPr>
    </w:p>
    <w:p w:rsidR="0075562B" w:rsidRDefault="003C27B9" w:rsidP="003F115B">
      <w:pPr>
        <w:ind w:left="1134" w:hanging="567"/>
        <w:rPr>
          <w:noProof/>
          <w:color w:val="000000"/>
          <w:lang w:val="lv-LV"/>
        </w:rPr>
      </w:pPr>
      <w:r w:rsidRPr="0075562B">
        <w:rPr>
          <w:noProof/>
          <w:color w:val="000000"/>
          <w:lang w:val="lv-LV"/>
        </w:rPr>
        <w:t>"d)</w:t>
      </w:r>
      <w:r w:rsidR="00424843">
        <w:rPr>
          <w:noProof/>
          <w:color w:val="000000"/>
          <w:lang w:val="lv-LV"/>
        </w:rPr>
        <w:tab/>
      </w:r>
      <w:r w:rsidRPr="0075562B">
        <w:rPr>
          <w:noProof/>
          <w:color w:val="000000"/>
          <w:lang w:val="lv-LV"/>
        </w:rPr>
        <w:t>stiprināt komerciālās un institucionālās spējas šajā jomā nolīguma</w:t>
      </w:r>
      <w:r w:rsidRPr="00A2697A">
        <w:rPr>
          <w:b/>
          <w:bCs/>
          <w:noProof/>
          <w:color w:val="000000"/>
          <w:vertAlign w:val="superscript"/>
          <w:lang w:val="lv-LV"/>
        </w:rPr>
        <w:t>88a</w:t>
      </w:r>
      <w:r w:rsidRPr="0075562B">
        <w:rPr>
          <w:noProof/>
          <w:color w:val="000000"/>
          <w:lang w:val="lv-LV"/>
        </w:rPr>
        <w:t xml:space="preserve"> īstenošanas un iespējami efektīvas piemērošanas nolūkā un</w:t>
      </w:r>
    </w:p>
    <w:p w:rsidR="0075562B" w:rsidRDefault="0075562B" w:rsidP="00424843">
      <w:pPr>
        <w:ind w:left="1134" w:hanging="567"/>
        <w:rPr>
          <w:noProof/>
          <w:color w:val="000000"/>
          <w:lang w:val="lv-LV"/>
        </w:rPr>
      </w:pPr>
    </w:p>
    <w:p w:rsidR="0075562B" w:rsidRDefault="003C27B9" w:rsidP="003F115B">
      <w:pPr>
        <w:ind w:left="1134" w:hanging="567"/>
        <w:rPr>
          <w:noProof/>
          <w:color w:val="000000"/>
          <w:lang w:val="lv-LV"/>
        </w:rPr>
      </w:pPr>
      <w:r w:rsidRPr="0075562B">
        <w:rPr>
          <w:noProof/>
          <w:color w:val="000000"/>
          <w:lang w:val="lv-LV"/>
        </w:rPr>
        <w:t>e)</w:t>
      </w:r>
      <w:r w:rsidR="00424843">
        <w:rPr>
          <w:noProof/>
          <w:color w:val="000000"/>
          <w:lang w:val="lv-LV"/>
        </w:rPr>
        <w:tab/>
      </w:r>
      <w:r w:rsidRPr="0075562B">
        <w:rPr>
          <w:noProof/>
          <w:color w:val="000000"/>
          <w:lang w:val="lv-LV"/>
        </w:rPr>
        <w:t>nodrošināt tās sadarbības vajadzības, kas identificētas citās šā nolīguma daļās</w:t>
      </w:r>
      <w:r w:rsidRPr="00A2697A">
        <w:rPr>
          <w:b/>
          <w:bCs/>
          <w:noProof/>
          <w:color w:val="000000"/>
          <w:vertAlign w:val="superscript"/>
          <w:lang w:val="lv-LV"/>
        </w:rPr>
        <w:t>88b</w:t>
      </w:r>
      <w:r w:rsidRPr="0075562B">
        <w:rPr>
          <w:noProof/>
          <w:color w:val="000000"/>
          <w:lang w:val="lv-LV"/>
        </w:rPr>
        <w:t>.</w:t>
      </w:r>
    </w:p>
    <w:p w:rsidR="00424843" w:rsidRPr="00424843" w:rsidRDefault="00424843" w:rsidP="00424843">
      <w:pPr>
        <w:ind w:left="1134" w:hanging="567"/>
        <w:rPr>
          <w:lang w:val="lv-LV"/>
        </w:rPr>
      </w:pPr>
      <w:r w:rsidRPr="00424843">
        <w:rPr>
          <w:lang w:val="lv-LV"/>
        </w:rPr>
        <w:t>______________</w:t>
      </w:r>
    </w:p>
    <w:p w:rsidR="00C4610C" w:rsidRDefault="003C27B9" w:rsidP="004E535D">
      <w:pPr>
        <w:spacing w:line="240" w:lineRule="auto"/>
        <w:ind w:left="1134" w:hanging="567"/>
        <w:rPr>
          <w:noProof/>
          <w:color w:val="000000"/>
          <w:lang w:val="lv-LV"/>
        </w:rPr>
      </w:pPr>
      <w:r w:rsidRPr="00A2697A">
        <w:rPr>
          <w:b/>
          <w:bCs/>
          <w:noProof/>
          <w:color w:val="000000"/>
          <w:vertAlign w:val="superscript"/>
          <w:lang w:val="lv-LV"/>
        </w:rPr>
        <w:t>88a</w:t>
      </w:r>
      <w:r w:rsidR="00424843">
        <w:rPr>
          <w:noProof/>
          <w:color w:val="000000"/>
          <w:lang w:val="lv-LV"/>
        </w:rPr>
        <w:tab/>
      </w:r>
      <w:r w:rsidRPr="0075562B">
        <w:rPr>
          <w:noProof/>
          <w:color w:val="000000"/>
          <w:lang w:val="lv-LV"/>
        </w:rPr>
        <w:t>Ekvadora uzsver, ka ar šādām iniciatīvām būtu jāveicina arī ražošanas jaudu nostabilizēšana un Pušu ilgtspējīga ekonomiskā attīstība.</w:t>
      </w:r>
    </w:p>
    <w:p w:rsidR="0075562B" w:rsidRDefault="003C27B9" w:rsidP="004E535D">
      <w:pPr>
        <w:spacing w:line="240" w:lineRule="auto"/>
        <w:ind w:left="1134" w:hanging="567"/>
        <w:rPr>
          <w:noProof/>
          <w:lang w:val="lv-LV"/>
        </w:rPr>
      </w:pPr>
      <w:r w:rsidRPr="00A2697A">
        <w:rPr>
          <w:b/>
          <w:bCs/>
          <w:noProof/>
          <w:color w:val="000000"/>
          <w:vertAlign w:val="superscript"/>
          <w:lang w:val="lv-LV"/>
        </w:rPr>
        <w:t>88b</w:t>
      </w:r>
      <w:r w:rsidR="00424843">
        <w:rPr>
          <w:noProof/>
          <w:color w:val="000000"/>
          <w:lang w:val="lv-LV"/>
        </w:rPr>
        <w:tab/>
      </w:r>
      <w:r w:rsidRPr="0075562B">
        <w:rPr>
          <w:noProof/>
          <w:color w:val="000000"/>
          <w:lang w:val="lv-LV"/>
        </w:rPr>
        <w:t>Šajā kontekstā Ekvadora uzsver, ka ir svarīgi arī ņemt vērā projektus, kas saistīti ar šā nolīguma III sadaļas 4. nodaļu</w:t>
      </w:r>
      <w:r w:rsidR="004E535D" w:rsidRPr="0075562B">
        <w:rPr>
          <w:noProof/>
          <w:color w:val="000000"/>
          <w:lang w:val="lv-LV"/>
        </w:rPr>
        <w:t>."</w:t>
      </w:r>
      <w:r w:rsidR="004E535D">
        <w:rPr>
          <w:noProof/>
          <w:color w:val="000000"/>
          <w:lang w:val="lv-LV"/>
        </w:rPr>
        <w:t>;</w:t>
      </w:r>
    </w:p>
    <w:p w:rsidR="00424843" w:rsidRPr="002850E5" w:rsidRDefault="00424843" w:rsidP="00424843">
      <w:pPr>
        <w:rPr>
          <w:lang w:val="lv-LV"/>
        </w:rPr>
      </w:pPr>
    </w:p>
    <w:p w:rsidR="00424843" w:rsidRPr="002850E5" w:rsidRDefault="00424843" w:rsidP="00424843">
      <w:pPr>
        <w:rPr>
          <w:lang w:val="lv-LV"/>
        </w:rPr>
      </w:pPr>
    </w:p>
    <w:p w:rsidR="00424843" w:rsidRPr="002850E5" w:rsidRDefault="00424843" w:rsidP="00424843">
      <w:pPr>
        <w:jc w:val="center"/>
        <w:rPr>
          <w:lang w:val="lv-LV"/>
        </w:rPr>
      </w:pPr>
      <w:r w:rsidRPr="002850E5">
        <w:rPr>
          <w:lang w:val="lv-LV"/>
        </w:rPr>
        <w:t>________________</w:t>
      </w:r>
    </w:p>
    <w:p w:rsidR="00424843" w:rsidRDefault="00424843" w:rsidP="0075562B">
      <w:pPr>
        <w:rPr>
          <w:szCs w:val="23"/>
          <w:lang w:val="lv-LV"/>
        </w:rPr>
        <w:sectPr w:rsidR="00424843" w:rsidSect="003C27B9">
          <w:footerReference w:type="default" r:id="rId11"/>
          <w:footerReference w:type="first" r:id="rId12"/>
          <w:pgSz w:w="11907" w:h="16839" w:code="9"/>
          <w:pgMar w:top="1134" w:right="1134" w:bottom="1134" w:left="1134" w:header="1134" w:footer="1134" w:gutter="0"/>
          <w:pgNumType w:start="1"/>
          <w:cols w:space="720"/>
          <w:docGrid w:linePitch="360"/>
        </w:sectPr>
      </w:pPr>
    </w:p>
    <w:p w:rsidR="0075562B" w:rsidRPr="00424843" w:rsidRDefault="003C27B9" w:rsidP="00424843">
      <w:pPr>
        <w:jc w:val="right"/>
        <w:rPr>
          <w:b/>
          <w:bCs/>
          <w:noProof/>
          <w:u w:val="single"/>
          <w:lang w:val="lv-LV"/>
        </w:rPr>
      </w:pPr>
      <w:r w:rsidRPr="00424843">
        <w:rPr>
          <w:b/>
          <w:bCs/>
          <w:noProof/>
          <w:u w:val="single"/>
          <w:lang w:val="lv-LV"/>
        </w:rPr>
        <w:lastRenderedPageBreak/>
        <w:t>II PIELIKUMS</w:t>
      </w:r>
    </w:p>
    <w:p w:rsidR="0075562B" w:rsidRDefault="0075562B" w:rsidP="0075562B">
      <w:pPr>
        <w:rPr>
          <w:noProof/>
          <w:lang w:val="lv-LV"/>
        </w:rPr>
      </w:pPr>
    </w:p>
    <w:p w:rsidR="007D5B6A" w:rsidRDefault="007D5B6A" w:rsidP="0075562B">
      <w:pPr>
        <w:rPr>
          <w:noProof/>
          <w:lang w:val="lv-LV"/>
        </w:rPr>
      </w:pPr>
    </w:p>
    <w:p w:rsidR="0075562B" w:rsidRDefault="003C27B9" w:rsidP="00424843">
      <w:pPr>
        <w:jc w:val="center"/>
        <w:rPr>
          <w:noProof/>
          <w:lang w:val="lv-LV"/>
        </w:rPr>
      </w:pPr>
      <w:r w:rsidRPr="0075562B">
        <w:rPr>
          <w:noProof/>
          <w:lang w:val="lv-LV"/>
        </w:rPr>
        <w:t>"3. APAKŠIEDAĻA</w:t>
      </w:r>
    </w:p>
    <w:p w:rsidR="0075562B" w:rsidRDefault="0075562B" w:rsidP="00424843">
      <w:pPr>
        <w:jc w:val="center"/>
        <w:rPr>
          <w:noProof/>
          <w:lang w:val="lv-LV"/>
        </w:rPr>
      </w:pPr>
    </w:p>
    <w:p w:rsidR="0075562B" w:rsidRPr="00424843" w:rsidRDefault="003C27B9" w:rsidP="00424843">
      <w:pPr>
        <w:jc w:val="center"/>
        <w:rPr>
          <w:lang w:val="lv-LV"/>
        </w:rPr>
      </w:pPr>
      <w:r w:rsidRPr="00424843">
        <w:rPr>
          <w:lang w:val="lv-LV"/>
        </w:rPr>
        <w:t xml:space="preserve">ES PUSES TARIFU ATCELŠANAS GRAFIKS </w:t>
      </w:r>
      <w:r w:rsidR="00424843" w:rsidRPr="00424843">
        <w:rPr>
          <w:lang w:val="lv-LV"/>
        </w:rPr>
        <w:br/>
      </w:r>
      <w:r w:rsidRPr="00424843">
        <w:rPr>
          <w:lang w:val="lv-LV"/>
        </w:rPr>
        <w:t>EKVADORAS IZCELSMES PRECĒM</w:t>
      </w:r>
    </w:p>
    <w:p w:rsidR="0075562B" w:rsidRDefault="0075562B" w:rsidP="0075562B">
      <w:pPr>
        <w:rPr>
          <w:b/>
          <w:noProof/>
          <w:lang w:val="lv-LV"/>
        </w:rPr>
      </w:pPr>
    </w:p>
    <w:p w:rsidR="0075562B" w:rsidRDefault="003C27B9" w:rsidP="00424843">
      <w:pPr>
        <w:ind w:left="567" w:hanging="567"/>
        <w:rPr>
          <w:noProof/>
          <w:lang w:val="lv-LV"/>
        </w:rPr>
      </w:pPr>
      <w:r w:rsidRPr="0075562B">
        <w:rPr>
          <w:noProof/>
          <w:lang w:val="lv-LV"/>
        </w:rPr>
        <w:t>1.</w:t>
      </w:r>
      <w:r w:rsidRPr="0075562B">
        <w:rPr>
          <w:noProof/>
          <w:lang w:val="lv-LV"/>
        </w:rPr>
        <w:tab/>
        <w:t>Muitas nodokļa pamatlikme un atcelšanas kategorija, kas nosaka muitas nodokļa starpposma likmi katrā atcelšanas posmā, katrai tarifu pozīcijai ir norādīta šajā apakšiedaļā iekļautajā ES Puses tarifu atcelšanas grafikā (turpmāk “grafiks”).</w:t>
      </w:r>
    </w:p>
    <w:p w:rsidR="0075562B" w:rsidRDefault="0075562B" w:rsidP="00424843">
      <w:pPr>
        <w:ind w:left="567" w:hanging="567"/>
        <w:rPr>
          <w:noProof/>
          <w:lang w:val="lv-LV"/>
        </w:rPr>
      </w:pPr>
    </w:p>
    <w:p w:rsidR="0075562B" w:rsidRDefault="003C27B9" w:rsidP="00424843">
      <w:pPr>
        <w:ind w:left="567" w:hanging="567"/>
        <w:rPr>
          <w:noProof/>
          <w:lang w:val="lv-LV"/>
        </w:rPr>
      </w:pPr>
      <w:r w:rsidRPr="0075562B">
        <w:rPr>
          <w:noProof/>
          <w:lang w:val="lv-LV"/>
        </w:rPr>
        <w:t>2.</w:t>
      </w:r>
      <w:r w:rsidRPr="0075562B">
        <w:rPr>
          <w:noProof/>
          <w:lang w:val="lv-LV"/>
        </w:rPr>
        <w:tab/>
        <w:t>Atceļot muitas nodokļus, starpposma likmes noapaļo vismaz līdz tuvākajai procenta desmitdaļai vai, ja muitas nodokļa likme ir izteikta naudas vienībās, vismaz līdz tuvākajai euro desmitdaļai.</w:t>
      </w:r>
    </w:p>
    <w:p w:rsidR="0075562B" w:rsidRDefault="0075562B" w:rsidP="00424843">
      <w:pPr>
        <w:ind w:left="567" w:hanging="567"/>
        <w:rPr>
          <w:noProof/>
          <w:lang w:val="lv-LV"/>
        </w:rPr>
      </w:pPr>
    </w:p>
    <w:p w:rsidR="0075562B" w:rsidRDefault="003C27B9" w:rsidP="004E535D">
      <w:pPr>
        <w:ind w:left="567" w:hanging="567"/>
        <w:rPr>
          <w:noProof/>
          <w:lang w:val="lv-LV"/>
        </w:rPr>
      </w:pPr>
      <w:r w:rsidRPr="0075562B">
        <w:rPr>
          <w:noProof/>
          <w:lang w:val="lv-LV"/>
        </w:rPr>
        <w:t>3.</w:t>
      </w:r>
      <w:r w:rsidRPr="0075562B">
        <w:rPr>
          <w:noProof/>
          <w:lang w:val="lv-LV"/>
        </w:rPr>
        <w:tab/>
      </w:r>
      <w:r w:rsidR="004E535D">
        <w:rPr>
          <w:noProof/>
          <w:lang w:val="lv-LV"/>
        </w:rPr>
        <w:t>Šajā apakšiedaļā</w:t>
      </w:r>
      <w:r w:rsidRPr="0075562B">
        <w:rPr>
          <w:noProof/>
          <w:lang w:val="lv-LV"/>
        </w:rPr>
        <w:t xml:space="preserve"> “pirmais gads” ir šā nolīguma spēkā stāšanās gads, kā noteikts šā nolīguma 330. pantā (Stāšanās spēkā).</w:t>
      </w:r>
    </w:p>
    <w:p w:rsidR="0075562B" w:rsidRDefault="0075562B" w:rsidP="00424843">
      <w:pPr>
        <w:ind w:left="567" w:hanging="567"/>
        <w:rPr>
          <w:noProof/>
          <w:lang w:val="lv-LV"/>
        </w:rPr>
      </w:pPr>
    </w:p>
    <w:p w:rsidR="0075562B" w:rsidRDefault="003C27B9" w:rsidP="004E535D">
      <w:pPr>
        <w:ind w:left="567" w:hanging="567"/>
        <w:rPr>
          <w:noProof/>
          <w:lang w:val="lv-LV"/>
        </w:rPr>
      </w:pPr>
      <w:r w:rsidRPr="0075562B">
        <w:rPr>
          <w:noProof/>
          <w:lang w:val="lv-LV"/>
        </w:rPr>
        <w:t>4.</w:t>
      </w:r>
      <w:r w:rsidRPr="0075562B">
        <w:rPr>
          <w:noProof/>
          <w:lang w:val="lv-LV"/>
        </w:rPr>
        <w:tab/>
      </w:r>
      <w:r w:rsidR="004E535D">
        <w:rPr>
          <w:noProof/>
          <w:lang w:val="lv-LV"/>
        </w:rPr>
        <w:t>Šajā</w:t>
      </w:r>
      <w:r w:rsidR="004E535D" w:rsidRPr="0075562B">
        <w:rPr>
          <w:noProof/>
          <w:lang w:val="lv-LV"/>
        </w:rPr>
        <w:t xml:space="preserve"> apakšiedaļ</w:t>
      </w:r>
      <w:r w:rsidR="004E535D">
        <w:rPr>
          <w:noProof/>
          <w:lang w:val="lv-LV"/>
        </w:rPr>
        <w:t>ā</w:t>
      </w:r>
      <w:r w:rsidR="004E535D" w:rsidRPr="0075562B">
        <w:rPr>
          <w:noProof/>
          <w:lang w:val="lv-LV"/>
        </w:rPr>
        <w:t xml:space="preserve"> </w:t>
      </w:r>
      <w:r w:rsidRPr="0075562B">
        <w:rPr>
          <w:noProof/>
          <w:lang w:val="lv-LV"/>
        </w:rPr>
        <w:t>no otrā gada katrs ikgadējais samazinājums stājas spēkā attiecīgā gada 1. janvārī.</w:t>
      </w:r>
    </w:p>
    <w:p w:rsidR="0075562B" w:rsidRDefault="0075562B" w:rsidP="00424843">
      <w:pPr>
        <w:ind w:left="567" w:hanging="567"/>
        <w:rPr>
          <w:noProof/>
          <w:lang w:val="lv-LV"/>
        </w:rPr>
      </w:pPr>
    </w:p>
    <w:p w:rsidR="00424843" w:rsidRDefault="00424843">
      <w:pPr>
        <w:widowControl/>
        <w:spacing w:line="240" w:lineRule="auto"/>
        <w:rPr>
          <w:noProof/>
          <w:lang w:val="lv-LV"/>
        </w:rPr>
      </w:pPr>
      <w:r>
        <w:rPr>
          <w:noProof/>
          <w:lang w:val="lv-LV"/>
        </w:rPr>
        <w:br w:type="page"/>
      </w:r>
    </w:p>
    <w:p w:rsidR="0075562B" w:rsidRDefault="003C27B9" w:rsidP="00424843">
      <w:pPr>
        <w:ind w:left="567" w:hanging="567"/>
        <w:rPr>
          <w:noProof/>
          <w:lang w:val="lv-LV"/>
        </w:rPr>
      </w:pPr>
      <w:r w:rsidRPr="0075562B">
        <w:rPr>
          <w:noProof/>
          <w:lang w:val="lv-LV"/>
        </w:rPr>
        <w:lastRenderedPageBreak/>
        <w:t>5.</w:t>
      </w:r>
      <w:r w:rsidRPr="0075562B">
        <w:rPr>
          <w:noProof/>
          <w:lang w:val="lv-LV"/>
        </w:rPr>
        <w:tab/>
        <w:t>Ja šis nolīgums stājas spēkā kādā datumā pēc viena un tā paša gada 1. janvāra un pirms 31. decembra, kvotas apjomu aprēķina proporcionāli tajā kalendārajā gadā atlikušo dienu skaitam.</w:t>
      </w:r>
    </w:p>
    <w:p w:rsidR="0075562B" w:rsidRDefault="0075562B" w:rsidP="0075562B">
      <w:pPr>
        <w:rPr>
          <w:noProof/>
          <w:lang w:val="lv-LV"/>
        </w:rPr>
      </w:pPr>
    </w:p>
    <w:p w:rsidR="0075562B" w:rsidRDefault="003C27B9" w:rsidP="00424843">
      <w:pPr>
        <w:rPr>
          <w:noProof/>
          <w:lang w:val="lv-LV"/>
        </w:rPr>
      </w:pPr>
      <w:r w:rsidRPr="0075562B">
        <w:rPr>
          <w:noProof/>
          <w:lang w:val="lv-LV"/>
        </w:rPr>
        <w:t>A.</w:t>
      </w:r>
      <w:r w:rsidR="00424843">
        <w:rPr>
          <w:noProof/>
          <w:lang w:val="lv-LV"/>
        </w:rPr>
        <w:tab/>
      </w:r>
      <w:r w:rsidRPr="0075562B">
        <w:rPr>
          <w:noProof/>
          <w:lang w:val="lv-LV"/>
        </w:rPr>
        <w:t>Tarifu atcelšana</w:t>
      </w:r>
    </w:p>
    <w:p w:rsidR="0075562B" w:rsidRDefault="0075562B" w:rsidP="0075562B">
      <w:pPr>
        <w:rPr>
          <w:noProof/>
          <w:lang w:val="lv-LV"/>
        </w:rPr>
      </w:pPr>
    </w:p>
    <w:p w:rsidR="0075562B" w:rsidRDefault="003C27B9" w:rsidP="0075562B">
      <w:pPr>
        <w:rPr>
          <w:noProof/>
          <w:lang w:val="lv-LV"/>
        </w:rPr>
      </w:pPr>
      <w:r w:rsidRPr="0075562B">
        <w:rPr>
          <w:noProof/>
          <w:lang w:val="lv-LV"/>
        </w:rPr>
        <w:t>Ja vien grafikā nav paredzēts citādi, turpmāk izklāstītās atcelšanas kategorijas piemēro ES Puses veiktajai muitas nodokļu atcelšanai saskaņā ar šā nolīguma III sadaļas (Preču tirdzniecība) 22. pantu (Muitas nodokļu atcelšana):</w:t>
      </w:r>
    </w:p>
    <w:p w:rsidR="0075562B" w:rsidRDefault="0075562B" w:rsidP="0075562B">
      <w:pPr>
        <w:rPr>
          <w:noProof/>
          <w:lang w:val="lv-LV"/>
        </w:rPr>
      </w:pPr>
    </w:p>
    <w:p w:rsidR="0075562B" w:rsidRDefault="003C27B9" w:rsidP="004E535D">
      <w:pPr>
        <w:ind w:left="567" w:hanging="567"/>
        <w:rPr>
          <w:noProof/>
          <w:lang w:val="lv-LV"/>
        </w:rPr>
      </w:pPr>
      <w:r w:rsidRPr="0075562B">
        <w:rPr>
          <w:noProof/>
          <w:lang w:val="lv-LV"/>
        </w:rPr>
        <w:t>a)</w:t>
      </w:r>
      <w:r w:rsidRPr="0075562B">
        <w:rPr>
          <w:noProof/>
          <w:lang w:val="lv-LV"/>
        </w:rPr>
        <w:tab/>
        <w:t xml:space="preserve">muitas nodokļus Ekvadoras izcelsmes precēm (turpmāk “noteiktas izcelsmes preces”) grafika “0” atcelšanas kategorijas (turpmāk “kategorija”) tarifu pozīcijās atceļ pilnībā, un šīs preces ir atbrīvotas no </w:t>
      </w:r>
      <w:r w:rsidR="004E535D" w:rsidRPr="0075562B">
        <w:rPr>
          <w:noProof/>
          <w:lang w:val="lv-LV"/>
        </w:rPr>
        <w:t>jebkād</w:t>
      </w:r>
      <w:r w:rsidR="004E535D">
        <w:rPr>
          <w:noProof/>
          <w:lang w:val="lv-LV"/>
        </w:rPr>
        <w:t>a</w:t>
      </w:r>
      <w:r w:rsidR="004E535D" w:rsidRPr="0075562B">
        <w:rPr>
          <w:noProof/>
          <w:lang w:val="lv-LV"/>
        </w:rPr>
        <w:t xml:space="preserve"> </w:t>
      </w:r>
      <w:r w:rsidRPr="0075562B">
        <w:rPr>
          <w:noProof/>
          <w:lang w:val="lv-LV"/>
        </w:rPr>
        <w:t xml:space="preserve">muitas </w:t>
      </w:r>
      <w:r w:rsidR="004E535D" w:rsidRPr="0075562B">
        <w:rPr>
          <w:noProof/>
          <w:lang w:val="lv-LV"/>
        </w:rPr>
        <w:t>nodokļ</w:t>
      </w:r>
      <w:r w:rsidR="004E535D">
        <w:rPr>
          <w:noProof/>
          <w:lang w:val="lv-LV"/>
        </w:rPr>
        <w:t xml:space="preserve">a </w:t>
      </w:r>
      <w:r w:rsidRPr="0075562B">
        <w:rPr>
          <w:noProof/>
          <w:lang w:val="lv-LV"/>
        </w:rPr>
        <w:t>no šā nolīguma spēkā stāšanās dienas;</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b)</w:t>
      </w:r>
      <w:r w:rsidRPr="0075562B">
        <w:rPr>
          <w:noProof/>
          <w:lang w:val="lv-LV"/>
        </w:rPr>
        <w:tab/>
        <w:t>muitas nodokļus par noteiktas izcelsmes precēm grafika “3” kategorijas tarifu pozīcijās atceļ, samazinot tos reizi gadā četros vienādos posmos, sākot no šā nolīguma spēkā stāšanās dienas, un šīs preces ir atbrīvotas no muitas nodokļiem no ceturtā gada 1. janvāra;</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c)</w:t>
      </w:r>
      <w:r w:rsidRPr="0075562B">
        <w:rPr>
          <w:noProof/>
          <w:lang w:val="lv-LV"/>
        </w:rPr>
        <w:tab/>
        <w:t>muitas nodokļus par noteiktas izcelsmes precēm grafika “5” kategorijas tarifu pozīcijās atceļ, samazinot tos reizi gadā sešos vienādos posmos, sākot no šā nolīguma spēkā stāšanās dienas, un šīs preces ir atbrīvotas no muitas nodokļiem no sestā gada 1. janvāra;</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d)</w:t>
      </w:r>
      <w:r w:rsidRPr="0075562B">
        <w:rPr>
          <w:noProof/>
          <w:lang w:val="lv-LV"/>
        </w:rPr>
        <w:tab/>
        <w:t>muitas nodokļus par noteiktas izcelsmes precēm grafika “7” kategorijas tarifu pozīcijās atceļ, samazinot tos reizi gadā astoņos vienādos posmos, sākot no šā nolīguma spēkā stāšanās dienas, un šīs preces ir atbrīvotas no muitas nodokļiem no astotā gada 1. janvāra;</w:t>
      </w:r>
    </w:p>
    <w:p w:rsidR="0075562B" w:rsidRDefault="0075562B" w:rsidP="006F1B70">
      <w:pPr>
        <w:ind w:left="567" w:hanging="567"/>
        <w:rPr>
          <w:noProof/>
          <w:lang w:val="lv-LV"/>
        </w:rPr>
      </w:pPr>
    </w:p>
    <w:p w:rsidR="006F1B70" w:rsidRDefault="006F1B70">
      <w:pPr>
        <w:widowControl/>
        <w:spacing w:line="240" w:lineRule="auto"/>
        <w:rPr>
          <w:noProof/>
          <w:lang w:val="lv-LV"/>
        </w:rPr>
      </w:pPr>
      <w:r>
        <w:rPr>
          <w:noProof/>
          <w:lang w:val="lv-LV"/>
        </w:rPr>
        <w:br w:type="page"/>
      </w:r>
    </w:p>
    <w:p w:rsidR="0075562B" w:rsidRDefault="003C27B9" w:rsidP="006F1B70">
      <w:pPr>
        <w:ind w:left="567" w:hanging="567"/>
        <w:rPr>
          <w:noProof/>
          <w:lang w:val="lv-LV"/>
        </w:rPr>
      </w:pPr>
      <w:r w:rsidRPr="0075562B">
        <w:rPr>
          <w:noProof/>
          <w:lang w:val="lv-LV"/>
        </w:rPr>
        <w:lastRenderedPageBreak/>
        <w:t>e)</w:t>
      </w:r>
      <w:r w:rsidRPr="0075562B">
        <w:rPr>
          <w:noProof/>
          <w:lang w:val="lv-LV"/>
        </w:rPr>
        <w:tab/>
        <w:t>muitas nodokļus par noteiktas izcelsmes precēm grafika “10” kategorijas tarifu pozīcijās atceļ, samazinot tos reizi gadā vienpadsmit vienādos posmos, sākot no šā nolīguma spēkā stāšanās dienas, un šīs preces ir atbrīvotas no muitas nodokļiem no vienpadsmitā gada 1. janvāra;</w:t>
      </w:r>
    </w:p>
    <w:p w:rsidR="0075562B" w:rsidRDefault="0075562B" w:rsidP="006F1B70">
      <w:pPr>
        <w:ind w:left="567" w:hanging="567"/>
        <w:rPr>
          <w:noProof/>
          <w:lang w:val="lv-LV"/>
        </w:rPr>
      </w:pPr>
    </w:p>
    <w:p w:rsidR="0075562B" w:rsidRDefault="003C27B9" w:rsidP="004E535D">
      <w:pPr>
        <w:ind w:left="567" w:hanging="567"/>
        <w:rPr>
          <w:noProof/>
          <w:lang w:val="lv-LV"/>
        </w:rPr>
      </w:pPr>
      <w:r w:rsidRPr="0075562B">
        <w:rPr>
          <w:noProof/>
          <w:lang w:val="lv-LV"/>
        </w:rPr>
        <w:t>f)</w:t>
      </w:r>
      <w:r w:rsidRPr="0075562B">
        <w:rPr>
          <w:noProof/>
          <w:lang w:val="lv-LV"/>
        </w:rPr>
        <w:tab/>
        <w:t xml:space="preserve">muitas nodokļi par noteiktas izcelsmes precēm grafika “–” kategorijas tarifu pozīcijās saglabājas pamatlikmju līmenī; uz šīm precēm </w:t>
      </w:r>
      <w:r w:rsidR="004E535D" w:rsidRPr="0075562B">
        <w:rPr>
          <w:noProof/>
          <w:lang w:val="lv-LV"/>
        </w:rPr>
        <w:t>nodokļ</w:t>
      </w:r>
      <w:r w:rsidR="004E535D">
        <w:rPr>
          <w:noProof/>
          <w:lang w:val="lv-LV"/>
        </w:rPr>
        <w:t>a</w:t>
      </w:r>
      <w:r w:rsidR="004E535D" w:rsidRPr="0075562B">
        <w:rPr>
          <w:noProof/>
          <w:lang w:val="lv-LV"/>
        </w:rPr>
        <w:t xml:space="preserve"> </w:t>
      </w:r>
      <w:r w:rsidRPr="0075562B">
        <w:rPr>
          <w:noProof/>
          <w:lang w:val="lv-LV"/>
        </w:rPr>
        <w:t>atcelšana vai samazināšana neattiecas;</w:t>
      </w:r>
    </w:p>
    <w:p w:rsidR="0075562B" w:rsidRDefault="0075562B" w:rsidP="006F1B70">
      <w:pPr>
        <w:ind w:left="567" w:hanging="567"/>
        <w:rPr>
          <w:noProof/>
          <w:lang w:val="lv-LV"/>
        </w:rPr>
      </w:pPr>
    </w:p>
    <w:p w:rsidR="0075562B" w:rsidRDefault="003C27B9" w:rsidP="00795AC6">
      <w:pPr>
        <w:ind w:left="567" w:hanging="567"/>
        <w:rPr>
          <w:noProof/>
          <w:lang w:val="lv-LV"/>
        </w:rPr>
      </w:pPr>
      <w:r w:rsidRPr="0075562B">
        <w:rPr>
          <w:noProof/>
          <w:lang w:val="lv-LV"/>
        </w:rPr>
        <w:t>g)</w:t>
      </w:r>
      <w:r w:rsidRPr="0075562B">
        <w:rPr>
          <w:noProof/>
          <w:lang w:val="lv-LV"/>
        </w:rPr>
        <w:tab/>
        <w:t xml:space="preserve">muitas nodokļus noteiktas izcelsmes precēm “0+EP” atcelšanas kategorijas tarifu pozīcijās atceļ no šā nolīguma spēkā stāšanās dienas; liberalizācija attiecas tikai uz </w:t>
      </w:r>
      <w:r w:rsidR="00795AC6" w:rsidRPr="002850E5">
        <w:rPr>
          <w:i/>
          <w:iCs/>
          <w:noProof/>
          <w:lang w:val="lv-LV"/>
        </w:rPr>
        <w:t>ad valorem</w:t>
      </w:r>
      <w:r w:rsidR="00795AC6" w:rsidRPr="0075562B">
        <w:rPr>
          <w:noProof/>
          <w:lang w:val="lv-LV"/>
        </w:rPr>
        <w:t xml:space="preserve"> </w:t>
      </w:r>
      <w:r w:rsidRPr="0075562B">
        <w:rPr>
          <w:noProof/>
          <w:lang w:val="lv-LV"/>
        </w:rPr>
        <w:t>nodokli; saglabā īpašo nodokli, kas saistīts ar iekļuves cenu sistēmu, kuru piemēro šīm noteiktas izcelsmes precēm, kā noteikts šā pielikuma 2. papildinājuma A iedaļā;</w:t>
      </w:r>
    </w:p>
    <w:p w:rsidR="0075562B" w:rsidRDefault="0075562B" w:rsidP="006F1B70">
      <w:pPr>
        <w:ind w:left="567" w:hanging="567"/>
        <w:rPr>
          <w:noProof/>
          <w:lang w:val="lv-LV"/>
        </w:rPr>
      </w:pPr>
    </w:p>
    <w:p w:rsidR="0075562B" w:rsidRDefault="003C27B9" w:rsidP="00795AC6">
      <w:pPr>
        <w:ind w:left="567" w:hanging="567"/>
        <w:rPr>
          <w:noProof/>
          <w:lang w:val="lv-LV"/>
        </w:rPr>
      </w:pPr>
      <w:r w:rsidRPr="0075562B">
        <w:rPr>
          <w:noProof/>
          <w:lang w:val="lv-LV"/>
        </w:rPr>
        <w:t>h)</w:t>
      </w:r>
      <w:r w:rsidRPr="0075562B">
        <w:rPr>
          <w:noProof/>
          <w:lang w:val="lv-LV"/>
        </w:rPr>
        <w:tab/>
        <w:t xml:space="preserve">muitas nodokļus noteiktas izcelsmes precēm “0/5+EP” atcelšanas kategorijas tarifu pozīcijās atceļ i) </w:t>
      </w:r>
      <w:r w:rsidR="004E535D">
        <w:rPr>
          <w:noProof/>
          <w:lang w:val="lv-LV"/>
        </w:rPr>
        <w:t>laikposmam</w:t>
      </w:r>
      <w:r w:rsidRPr="0075562B">
        <w:rPr>
          <w:noProof/>
          <w:lang w:val="lv-LV"/>
        </w:rPr>
        <w:t xml:space="preserve"> no 1. maija līdz 31. oktobrim – no šā nolīguma spēkā stāšanās dienas un ii) </w:t>
      </w:r>
      <w:r w:rsidR="004E535D">
        <w:rPr>
          <w:noProof/>
          <w:lang w:val="lv-LV"/>
        </w:rPr>
        <w:t>laikposmam</w:t>
      </w:r>
      <w:r w:rsidRPr="0075562B">
        <w:rPr>
          <w:noProof/>
          <w:lang w:val="lv-LV"/>
        </w:rPr>
        <w:t xml:space="preserve"> no 1. novembra līdz 30. aprīlim – no sestā gada 1. janvāra, samazinot tos reizi gadā sešos vienādos posmos, sākot no šā nolīguma spēkā stāšanās dienas, un liberalizācija attiecas vienīgi uz </w:t>
      </w:r>
      <w:r w:rsidR="00795AC6" w:rsidRPr="002850E5">
        <w:rPr>
          <w:i/>
          <w:iCs/>
          <w:noProof/>
          <w:lang w:val="lv-LV"/>
        </w:rPr>
        <w:t>ad valorem</w:t>
      </w:r>
      <w:r w:rsidR="00795AC6" w:rsidRPr="0075562B">
        <w:rPr>
          <w:noProof/>
          <w:lang w:val="lv-LV"/>
        </w:rPr>
        <w:t xml:space="preserve"> </w:t>
      </w:r>
      <w:r w:rsidRPr="0075562B">
        <w:rPr>
          <w:noProof/>
          <w:lang w:val="lv-LV"/>
        </w:rPr>
        <w:t>nodokli; saglabā īpašo nodokli, kas saistīts ar iekļuves cenu sistēmu, kuru piemēro šīm noteiktas izcelsmes precēm, kā noteikts šā pielikuma 2. papildinājuma A iedaļā;</w:t>
      </w:r>
    </w:p>
    <w:p w:rsidR="0075562B" w:rsidRDefault="0075562B" w:rsidP="006F1B70">
      <w:pPr>
        <w:ind w:left="567" w:hanging="567"/>
        <w:rPr>
          <w:noProof/>
          <w:lang w:val="lv-LV"/>
        </w:rPr>
      </w:pPr>
    </w:p>
    <w:p w:rsidR="0075562B" w:rsidRDefault="003C27B9" w:rsidP="004E535D">
      <w:pPr>
        <w:ind w:left="567" w:hanging="567"/>
        <w:rPr>
          <w:noProof/>
          <w:lang w:val="lv-LV"/>
        </w:rPr>
      </w:pPr>
      <w:r w:rsidRPr="0075562B">
        <w:rPr>
          <w:noProof/>
          <w:lang w:val="lv-LV"/>
        </w:rPr>
        <w:t>i)</w:t>
      </w:r>
      <w:r w:rsidRPr="0075562B">
        <w:rPr>
          <w:noProof/>
          <w:lang w:val="lv-LV"/>
        </w:rPr>
        <w:tab/>
        <w:t xml:space="preserve">"AV0" atcelšanas kategorijas tarifu pozīcijās muitas nodokļa </w:t>
      </w:r>
      <w:r w:rsidRPr="0075562B">
        <w:rPr>
          <w:i/>
          <w:noProof/>
          <w:lang w:val="lv-LV"/>
        </w:rPr>
        <w:t>ad valorem</w:t>
      </w:r>
      <w:r w:rsidRPr="002850E5">
        <w:rPr>
          <w:iCs/>
          <w:noProof/>
          <w:lang w:val="lv-LV"/>
        </w:rPr>
        <w:t xml:space="preserve"> </w:t>
      </w:r>
      <w:r w:rsidRPr="0075562B">
        <w:rPr>
          <w:noProof/>
          <w:lang w:val="lv-LV"/>
        </w:rPr>
        <w:t>elementu atceļ no šā nolīguma spēkā stāšanās dienas;</w:t>
      </w:r>
    </w:p>
    <w:p w:rsidR="0075562B" w:rsidRDefault="0075562B" w:rsidP="006F1B70">
      <w:pPr>
        <w:ind w:left="567" w:hanging="567"/>
        <w:rPr>
          <w:noProof/>
          <w:lang w:val="lv-LV"/>
        </w:rPr>
      </w:pPr>
    </w:p>
    <w:p w:rsidR="006F1B70" w:rsidRDefault="006F1B70">
      <w:pPr>
        <w:widowControl/>
        <w:spacing w:line="240" w:lineRule="auto"/>
        <w:rPr>
          <w:noProof/>
          <w:lang w:val="lv-LV"/>
        </w:rPr>
      </w:pPr>
      <w:r>
        <w:rPr>
          <w:noProof/>
          <w:lang w:val="lv-LV"/>
        </w:rPr>
        <w:br w:type="page"/>
      </w:r>
    </w:p>
    <w:p w:rsidR="0075562B" w:rsidRDefault="003C27B9" w:rsidP="005D71B1">
      <w:pPr>
        <w:ind w:left="567" w:hanging="567"/>
        <w:rPr>
          <w:noProof/>
          <w:lang w:val="lv-LV"/>
        </w:rPr>
      </w:pPr>
      <w:r w:rsidRPr="0075562B">
        <w:rPr>
          <w:noProof/>
          <w:lang w:val="lv-LV"/>
        </w:rPr>
        <w:lastRenderedPageBreak/>
        <w:t>j)</w:t>
      </w:r>
      <w:r w:rsidRPr="0075562B">
        <w:rPr>
          <w:noProof/>
          <w:lang w:val="lv-LV"/>
        </w:rPr>
        <w:tab/>
        <w:t xml:space="preserve">"AV0-3" atcelšanas kategorijas tarifu pozīcijās muitas nodokļa </w:t>
      </w:r>
      <w:r w:rsidRPr="0075562B">
        <w:rPr>
          <w:i/>
          <w:noProof/>
          <w:lang w:val="lv-LV"/>
        </w:rPr>
        <w:t>ad valorem</w:t>
      </w:r>
      <w:r w:rsidRPr="002850E5">
        <w:rPr>
          <w:iCs/>
          <w:noProof/>
          <w:lang w:val="lv-LV"/>
        </w:rPr>
        <w:t xml:space="preserve"> </w:t>
      </w:r>
      <w:r w:rsidRPr="0075562B">
        <w:rPr>
          <w:noProof/>
          <w:lang w:val="lv-LV"/>
        </w:rPr>
        <w:t xml:space="preserve">elementu atceļ no šā nolīguma spēkā stāšanās dienas; muitas nodokļa specifisko elementu atceļ, samazinot to četros vienādos posmos, sākot no šā nolīguma spēkā stāšanās dienas, un šīs preces pēc tam ir atbrīvotas no </w:t>
      </w:r>
      <w:r w:rsidR="005D71B1">
        <w:rPr>
          <w:noProof/>
          <w:lang w:val="lv-LV"/>
        </w:rPr>
        <w:t xml:space="preserve">jebkāda </w:t>
      </w:r>
      <w:r w:rsidRPr="0075562B">
        <w:rPr>
          <w:noProof/>
          <w:lang w:val="lv-LV"/>
        </w:rPr>
        <w:t xml:space="preserve">muitas </w:t>
      </w:r>
      <w:r w:rsidR="005D71B1" w:rsidRPr="0075562B">
        <w:rPr>
          <w:noProof/>
          <w:lang w:val="lv-LV"/>
        </w:rPr>
        <w:t>nodokļ</w:t>
      </w:r>
      <w:r w:rsidR="005D71B1">
        <w:rPr>
          <w:noProof/>
          <w:lang w:val="lv-LV"/>
        </w:rPr>
        <w:t>a</w:t>
      </w:r>
      <w:r w:rsidRPr="0075562B">
        <w:rPr>
          <w:noProof/>
          <w:lang w:val="lv-LV"/>
        </w:rPr>
        <w:t>;</w:t>
      </w:r>
    </w:p>
    <w:p w:rsidR="0075562B" w:rsidRDefault="0075562B" w:rsidP="006F1B70">
      <w:pPr>
        <w:ind w:left="567" w:hanging="567"/>
        <w:rPr>
          <w:noProof/>
          <w:lang w:val="lv-LV"/>
        </w:rPr>
      </w:pPr>
    </w:p>
    <w:p w:rsidR="0075562B" w:rsidRDefault="003C27B9" w:rsidP="005D71B1">
      <w:pPr>
        <w:ind w:left="567" w:hanging="567"/>
        <w:rPr>
          <w:noProof/>
          <w:lang w:val="lv-LV"/>
        </w:rPr>
      </w:pPr>
      <w:r w:rsidRPr="0075562B">
        <w:rPr>
          <w:noProof/>
          <w:lang w:val="lv-LV"/>
        </w:rPr>
        <w:t>k)</w:t>
      </w:r>
      <w:r w:rsidRPr="0075562B">
        <w:rPr>
          <w:noProof/>
          <w:lang w:val="lv-LV"/>
        </w:rPr>
        <w:tab/>
        <w:t xml:space="preserve">"AV0-5" atcelšanas kategorijas tarifu pozīcijās muitas nodokļa </w:t>
      </w:r>
      <w:r w:rsidRPr="0075562B">
        <w:rPr>
          <w:i/>
          <w:noProof/>
          <w:lang w:val="lv-LV"/>
        </w:rPr>
        <w:t>ad valorem</w:t>
      </w:r>
      <w:r w:rsidRPr="002850E5">
        <w:rPr>
          <w:iCs/>
          <w:noProof/>
          <w:lang w:val="lv-LV"/>
        </w:rPr>
        <w:t xml:space="preserve"> </w:t>
      </w:r>
      <w:r w:rsidRPr="0075562B">
        <w:rPr>
          <w:noProof/>
          <w:lang w:val="lv-LV"/>
        </w:rPr>
        <w:t>elementu atceļ no šā nolīguma spēkā stāšanās dienas; muitas nodokļa specifisko elementu atceļ, samazinot to sešos vienādos posmos, sākot no šā nolīguma spēkā stāšanās dienas, un šīs preces pēc tam ir atbrīvotas no</w:t>
      </w:r>
      <w:r w:rsidR="005D71B1">
        <w:rPr>
          <w:noProof/>
          <w:lang w:val="lv-LV"/>
        </w:rPr>
        <w:t xml:space="preserve"> jebkāda</w:t>
      </w:r>
      <w:r w:rsidRPr="0075562B">
        <w:rPr>
          <w:noProof/>
          <w:lang w:val="lv-LV"/>
        </w:rPr>
        <w:t xml:space="preserve"> muitas </w:t>
      </w:r>
      <w:r w:rsidR="005D71B1" w:rsidRPr="0075562B">
        <w:rPr>
          <w:noProof/>
          <w:lang w:val="lv-LV"/>
        </w:rPr>
        <w:t>nodokļ</w:t>
      </w:r>
      <w:r w:rsidR="005D71B1">
        <w:rPr>
          <w:noProof/>
          <w:lang w:val="lv-LV"/>
        </w:rPr>
        <w:t>a</w:t>
      </w:r>
      <w:r w:rsidRPr="0075562B">
        <w:rPr>
          <w:noProof/>
          <w:lang w:val="lv-LV"/>
        </w:rPr>
        <w:t>;</w:t>
      </w:r>
    </w:p>
    <w:p w:rsidR="0075562B" w:rsidRDefault="0075562B" w:rsidP="006F1B70">
      <w:pPr>
        <w:ind w:left="567" w:hanging="567"/>
        <w:rPr>
          <w:noProof/>
          <w:lang w:val="lv-LV"/>
        </w:rPr>
      </w:pPr>
    </w:p>
    <w:p w:rsidR="0075562B" w:rsidRDefault="003C27B9" w:rsidP="005D71B1">
      <w:pPr>
        <w:ind w:left="567" w:hanging="567"/>
        <w:rPr>
          <w:noProof/>
          <w:lang w:val="lv-LV"/>
        </w:rPr>
      </w:pPr>
      <w:r w:rsidRPr="0075562B">
        <w:rPr>
          <w:noProof/>
          <w:lang w:val="lv-LV"/>
        </w:rPr>
        <w:t>l)</w:t>
      </w:r>
      <w:r w:rsidRPr="0075562B">
        <w:rPr>
          <w:noProof/>
          <w:lang w:val="lv-LV"/>
        </w:rPr>
        <w:tab/>
        <w:t xml:space="preserve">"AV0-7" atcelšanas kategorijas tarifu pozīcijās muitas nodokļa </w:t>
      </w:r>
      <w:r w:rsidRPr="0075562B">
        <w:rPr>
          <w:i/>
          <w:noProof/>
          <w:lang w:val="lv-LV"/>
        </w:rPr>
        <w:t>ad valorem</w:t>
      </w:r>
      <w:r w:rsidRPr="002850E5">
        <w:rPr>
          <w:iCs/>
          <w:noProof/>
          <w:lang w:val="lv-LV"/>
        </w:rPr>
        <w:t xml:space="preserve"> </w:t>
      </w:r>
      <w:r w:rsidRPr="0075562B">
        <w:rPr>
          <w:noProof/>
          <w:lang w:val="lv-LV"/>
        </w:rPr>
        <w:t xml:space="preserve">elementu atceļ no šā nolīguma spēkā stāšanās dienas; muitas nodokļa specifisko elementu atceļ, samazinot to astoņos vienādos posmos, sākot no šā nolīguma spēkā stāšanās dienas, un šīs preces pēc tam ir atbrīvotas no </w:t>
      </w:r>
      <w:r w:rsidR="005D71B1">
        <w:rPr>
          <w:noProof/>
          <w:lang w:val="lv-LV"/>
        </w:rPr>
        <w:t xml:space="preserve">jebkāda </w:t>
      </w:r>
      <w:r w:rsidRPr="0075562B">
        <w:rPr>
          <w:noProof/>
          <w:lang w:val="lv-LV"/>
        </w:rPr>
        <w:t xml:space="preserve">muitas </w:t>
      </w:r>
      <w:r w:rsidR="005D71B1" w:rsidRPr="0075562B">
        <w:rPr>
          <w:noProof/>
          <w:lang w:val="lv-LV"/>
        </w:rPr>
        <w:t>nodokļ</w:t>
      </w:r>
      <w:r w:rsidR="005D71B1">
        <w:rPr>
          <w:noProof/>
          <w:lang w:val="lv-LV"/>
        </w:rPr>
        <w:t>a</w:t>
      </w:r>
      <w:r w:rsidRPr="0075562B">
        <w:rPr>
          <w:noProof/>
          <w:lang w:val="lv-LV"/>
        </w:rPr>
        <w:t>;</w:t>
      </w:r>
    </w:p>
    <w:p w:rsidR="0075562B" w:rsidRDefault="0075562B" w:rsidP="006F1B70">
      <w:pPr>
        <w:ind w:left="567" w:hanging="567"/>
        <w:rPr>
          <w:noProof/>
          <w:lang w:val="lv-LV"/>
        </w:rPr>
      </w:pPr>
    </w:p>
    <w:p w:rsidR="003C27B9" w:rsidRDefault="003C27B9" w:rsidP="00795AC6">
      <w:pPr>
        <w:ind w:left="567" w:hanging="567"/>
        <w:rPr>
          <w:noProof/>
          <w:lang w:val="lv-LV"/>
        </w:rPr>
      </w:pPr>
      <w:r w:rsidRPr="0075562B">
        <w:rPr>
          <w:noProof/>
          <w:lang w:val="lv-LV"/>
        </w:rPr>
        <w:t>m)</w:t>
      </w:r>
      <w:r w:rsidRPr="0075562B">
        <w:rPr>
          <w:noProof/>
          <w:lang w:val="lv-LV"/>
        </w:rPr>
        <w:tab/>
        <w:t xml:space="preserve">noteiktas izcelsmes precēm “SP1” kategorijas tarifu pozīcijās piemēro turpmāk noteikto </w:t>
      </w:r>
      <w:r w:rsidR="00795AC6">
        <w:rPr>
          <w:noProof/>
          <w:lang w:val="lv-LV"/>
        </w:rPr>
        <w:t xml:space="preserve">preferenciālo </w:t>
      </w:r>
      <w:r w:rsidRPr="0075562B">
        <w:rPr>
          <w:noProof/>
          <w:lang w:val="lv-LV"/>
        </w:rPr>
        <w:t>muitas nodokli:</w:t>
      </w:r>
    </w:p>
    <w:p w:rsidR="006F1B70" w:rsidRPr="0075562B" w:rsidRDefault="006F1B70" w:rsidP="006F1B70">
      <w:pPr>
        <w:ind w:left="567" w:hanging="567"/>
        <w:rPr>
          <w:noProof/>
          <w:lang w:val="lv-LV"/>
        </w:rPr>
      </w:pP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1635"/>
        <w:gridCol w:w="3102"/>
      </w:tblGrid>
      <w:tr w:rsidR="003C27B9" w:rsidRPr="00A2697A" w:rsidTr="006F1B70">
        <w:trPr>
          <w:jc w:val="center"/>
        </w:trPr>
        <w:tc>
          <w:tcPr>
            <w:tcW w:w="4305" w:type="dxa"/>
            <w:vAlign w:val="center"/>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Gads</w:t>
            </w:r>
          </w:p>
        </w:tc>
        <w:tc>
          <w:tcPr>
            <w:tcW w:w="1635" w:type="dxa"/>
            <w:vAlign w:val="center"/>
          </w:tcPr>
          <w:p w:rsidR="0075562B" w:rsidRDefault="00795AC6" w:rsidP="00795AC6">
            <w:pPr>
              <w:spacing w:before="40" w:after="40" w:line="240" w:lineRule="auto"/>
              <w:jc w:val="center"/>
              <w:rPr>
                <w:noProof/>
                <w:sz w:val="20"/>
                <w:szCs w:val="16"/>
                <w:lang w:val="lv-LV"/>
              </w:rPr>
            </w:pPr>
            <w:r>
              <w:rPr>
                <w:noProof/>
                <w:sz w:val="20"/>
                <w:szCs w:val="16"/>
                <w:lang w:val="lv-LV"/>
              </w:rPr>
              <w:t>Preferenciālais m</w:t>
            </w:r>
            <w:r w:rsidRPr="006F1B70">
              <w:rPr>
                <w:noProof/>
                <w:sz w:val="20"/>
                <w:szCs w:val="16"/>
                <w:lang w:val="lv-LV"/>
              </w:rPr>
              <w:t xml:space="preserve">uitas </w:t>
            </w:r>
            <w:r w:rsidR="003C27B9" w:rsidRPr="006F1B70">
              <w:rPr>
                <w:noProof/>
                <w:sz w:val="20"/>
                <w:szCs w:val="16"/>
                <w:lang w:val="lv-LV"/>
              </w:rPr>
              <w:t>nodoklis</w:t>
            </w:r>
          </w:p>
          <w:p w:rsidR="00A2697A" w:rsidRPr="006F1B70" w:rsidRDefault="00A2697A" w:rsidP="00795AC6">
            <w:pPr>
              <w:spacing w:before="40" w:after="40" w:line="240" w:lineRule="auto"/>
              <w:jc w:val="center"/>
              <w:rPr>
                <w:noProof/>
                <w:sz w:val="20"/>
                <w:szCs w:val="16"/>
                <w:lang w:val="lv-LV"/>
              </w:rPr>
            </w:pPr>
          </w:p>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(EUR/t)</w:t>
            </w:r>
          </w:p>
        </w:tc>
        <w:tc>
          <w:tcPr>
            <w:tcW w:w="3102" w:type="dxa"/>
            <w:vAlign w:val="center"/>
          </w:tcPr>
          <w:p w:rsidR="0075562B" w:rsidRDefault="003C27B9" w:rsidP="006F1B70">
            <w:pPr>
              <w:spacing w:before="40" w:after="40" w:line="240" w:lineRule="auto"/>
              <w:jc w:val="center"/>
              <w:rPr>
                <w:noProof/>
                <w:sz w:val="20"/>
                <w:szCs w:val="16"/>
                <w:lang w:val="lv-LV"/>
              </w:rPr>
            </w:pPr>
            <w:r w:rsidRPr="006F1B70">
              <w:rPr>
                <w:noProof/>
                <w:sz w:val="20"/>
                <w:szCs w:val="16"/>
                <w:lang w:val="lv-LV"/>
              </w:rPr>
              <w:t>Importa apjoma robežlīmenis, no kura šo nodokli sāk piemērot</w:t>
            </w:r>
          </w:p>
          <w:p w:rsidR="00A2697A" w:rsidRPr="006F1B70" w:rsidRDefault="00A2697A" w:rsidP="006F1B70">
            <w:pPr>
              <w:spacing w:before="40" w:after="40" w:line="240" w:lineRule="auto"/>
              <w:jc w:val="center"/>
              <w:rPr>
                <w:noProof/>
                <w:sz w:val="20"/>
                <w:szCs w:val="16"/>
                <w:lang w:val="lv-LV"/>
              </w:rPr>
            </w:pPr>
          </w:p>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(metriskās tonnas)</w:t>
            </w:r>
          </w:p>
        </w:tc>
      </w:tr>
      <w:tr w:rsidR="003C27B9" w:rsidRPr="0075562B" w:rsidTr="00953023">
        <w:trPr>
          <w:jc w:val="center"/>
        </w:trPr>
        <w:tc>
          <w:tcPr>
            <w:tcW w:w="4305" w:type="dxa"/>
          </w:tcPr>
          <w:p w:rsidR="003C27B9" w:rsidRPr="006F1B70" w:rsidRDefault="003C27B9" w:rsidP="006F1B70">
            <w:pPr>
              <w:spacing w:before="40" w:after="40" w:line="240" w:lineRule="auto"/>
              <w:rPr>
                <w:noProof/>
                <w:sz w:val="20"/>
                <w:szCs w:val="16"/>
                <w:lang w:val="lv-LV"/>
              </w:rPr>
            </w:pPr>
            <w:r w:rsidRPr="006F1B70">
              <w:rPr>
                <w:noProof/>
                <w:sz w:val="20"/>
                <w:szCs w:val="16"/>
                <w:lang w:val="lv-LV"/>
              </w:rPr>
              <w:t>No 2014. gada 1. janvāra līdz 31. decembrim</w:t>
            </w:r>
          </w:p>
        </w:tc>
        <w:tc>
          <w:tcPr>
            <w:tcW w:w="1635"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118</w:t>
            </w:r>
          </w:p>
        </w:tc>
        <w:tc>
          <w:tcPr>
            <w:tcW w:w="3102"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1 566 772</w:t>
            </w:r>
          </w:p>
        </w:tc>
      </w:tr>
      <w:tr w:rsidR="003C27B9" w:rsidRPr="0075562B" w:rsidTr="00953023">
        <w:trPr>
          <w:jc w:val="center"/>
        </w:trPr>
        <w:tc>
          <w:tcPr>
            <w:tcW w:w="4305" w:type="dxa"/>
          </w:tcPr>
          <w:p w:rsidR="003C27B9" w:rsidRPr="006F1B70" w:rsidRDefault="003C27B9" w:rsidP="006F1B70">
            <w:pPr>
              <w:spacing w:before="40" w:after="40" w:line="240" w:lineRule="auto"/>
              <w:rPr>
                <w:noProof/>
                <w:sz w:val="20"/>
                <w:szCs w:val="16"/>
                <w:lang w:val="lv-LV"/>
              </w:rPr>
            </w:pPr>
            <w:r w:rsidRPr="006F1B70">
              <w:rPr>
                <w:noProof/>
                <w:sz w:val="20"/>
                <w:szCs w:val="16"/>
                <w:lang w:val="lv-LV"/>
              </w:rPr>
              <w:t>No 2015. gada 1. janvāra līdz 31. decembrim</w:t>
            </w:r>
          </w:p>
        </w:tc>
        <w:tc>
          <w:tcPr>
            <w:tcW w:w="1635"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111</w:t>
            </w:r>
          </w:p>
        </w:tc>
        <w:tc>
          <w:tcPr>
            <w:tcW w:w="3102"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1 645 111</w:t>
            </w:r>
          </w:p>
        </w:tc>
      </w:tr>
      <w:tr w:rsidR="003C27B9" w:rsidRPr="0075562B" w:rsidTr="00953023">
        <w:trPr>
          <w:jc w:val="center"/>
        </w:trPr>
        <w:tc>
          <w:tcPr>
            <w:tcW w:w="4305" w:type="dxa"/>
          </w:tcPr>
          <w:p w:rsidR="003C27B9" w:rsidRPr="006F1B70" w:rsidRDefault="003C27B9" w:rsidP="006F1B70">
            <w:pPr>
              <w:spacing w:before="40" w:after="40" w:line="240" w:lineRule="auto"/>
              <w:rPr>
                <w:noProof/>
                <w:sz w:val="20"/>
                <w:szCs w:val="16"/>
                <w:lang w:val="lv-LV"/>
              </w:rPr>
            </w:pPr>
            <w:r w:rsidRPr="006F1B70">
              <w:rPr>
                <w:noProof/>
                <w:sz w:val="20"/>
                <w:szCs w:val="16"/>
                <w:lang w:val="lv-LV"/>
              </w:rPr>
              <w:t>No 2016. gada 1. janvāra līdz 31. decembrim</w:t>
            </w:r>
          </w:p>
        </w:tc>
        <w:tc>
          <w:tcPr>
            <w:tcW w:w="1635"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104</w:t>
            </w:r>
          </w:p>
        </w:tc>
        <w:tc>
          <w:tcPr>
            <w:tcW w:w="3102"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1 723 449</w:t>
            </w:r>
          </w:p>
        </w:tc>
      </w:tr>
      <w:tr w:rsidR="003C27B9" w:rsidRPr="0075562B" w:rsidTr="00953023">
        <w:trPr>
          <w:jc w:val="center"/>
        </w:trPr>
        <w:tc>
          <w:tcPr>
            <w:tcW w:w="4305" w:type="dxa"/>
          </w:tcPr>
          <w:p w:rsidR="003C27B9" w:rsidRPr="006F1B70" w:rsidRDefault="003C27B9" w:rsidP="006F1B70">
            <w:pPr>
              <w:spacing w:before="40" w:after="40" w:line="240" w:lineRule="auto"/>
              <w:rPr>
                <w:noProof/>
                <w:sz w:val="20"/>
                <w:szCs w:val="16"/>
                <w:lang w:val="lv-LV"/>
              </w:rPr>
            </w:pPr>
            <w:r w:rsidRPr="006F1B70">
              <w:rPr>
                <w:noProof/>
                <w:sz w:val="20"/>
                <w:szCs w:val="16"/>
                <w:lang w:val="lv-LV"/>
              </w:rPr>
              <w:t>No 2017. gada 1. janvāra līdz 31. decembrim</w:t>
            </w:r>
          </w:p>
        </w:tc>
        <w:tc>
          <w:tcPr>
            <w:tcW w:w="1635"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97</w:t>
            </w:r>
          </w:p>
        </w:tc>
        <w:tc>
          <w:tcPr>
            <w:tcW w:w="3102"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1 801 788</w:t>
            </w:r>
          </w:p>
        </w:tc>
      </w:tr>
      <w:tr w:rsidR="003C27B9" w:rsidRPr="0075562B" w:rsidTr="00953023">
        <w:trPr>
          <w:jc w:val="center"/>
        </w:trPr>
        <w:tc>
          <w:tcPr>
            <w:tcW w:w="4305" w:type="dxa"/>
          </w:tcPr>
          <w:p w:rsidR="003C27B9" w:rsidRPr="006F1B70" w:rsidRDefault="003C27B9" w:rsidP="006F1B70">
            <w:pPr>
              <w:spacing w:before="40" w:after="40" w:line="240" w:lineRule="auto"/>
              <w:rPr>
                <w:noProof/>
                <w:sz w:val="20"/>
                <w:szCs w:val="16"/>
                <w:lang w:val="lv-LV"/>
              </w:rPr>
            </w:pPr>
            <w:r w:rsidRPr="006F1B70">
              <w:rPr>
                <w:noProof/>
                <w:sz w:val="20"/>
                <w:szCs w:val="16"/>
                <w:lang w:val="lv-LV"/>
              </w:rPr>
              <w:t>No 2018. gada 1. janvāra līdz 31. decembrim</w:t>
            </w:r>
          </w:p>
        </w:tc>
        <w:tc>
          <w:tcPr>
            <w:tcW w:w="1635"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90</w:t>
            </w:r>
          </w:p>
        </w:tc>
        <w:tc>
          <w:tcPr>
            <w:tcW w:w="3102"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1 880 127</w:t>
            </w:r>
          </w:p>
        </w:tc>
      </w:tr>
      <w:tr w:rsidR="003C27B9" w:rsidRPr="0075562B" w:rsidTr="00953023">
        <w:trPr>
          <w:jc w:val="center"/>
        </w:trPr>
        <w:tc>
          <w:tcPr>
            <w:tcW w:w="4305" w:type="dxa"/>
          </w:tcPr>
          <w:p w:rsidR="003C27B9" w:rsidRPr="006F1B70" w:rsidRDefault="003C27B9" w:rsidP="006F1B70">
            <w:pPr>
              <w:spacing w:before="40" w:after="40" w:line="240" w:lineRule="auto"/>
              <w:rPr>
                <w:noProof/>
                <w:sz w:val="20"/>
                <w:szCs w:val="16"/>
                <w:lang w:val="lv-LV"/>
              </w:rPr>
            </w:pPr>
            <w:r w:rsidRPr="006F1B70">
              <w:rPr>
                <w:noProof/>
                <w:sz w:val="20"/>
                <w:szCs w:val="16"/>
                <w:lang w:val="lv-LV"/>
              </w:rPr>
              <w:t>No 2019. gada 1. janvāra līdz 31. decembrim</w:t>
            </w:r>
          </w:p>
        </w:tc>
        <w:tc>
          <w:tcPr>
            <w:tcW w:w="1635"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83</w:t>
            </w:r>
          </w:p>
        </w:tc>
        <w:tc>
          <w:tcPr>
            <w:tcW w:w="3102"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1 957 500</w:t>
            </w:r>
          </w:p>
        </w:tc>
      </w:tr>
      <w:tr w:rsidR="003C27B9" w:rsidRPr="0075562B" w:rsidTr="00953023">
        <w:trPr>
          <w:jc w:val="center"/>
        </w:trPr>
        <w:tc>
          <w:tcPr>
            <w:tcW w:w="4305" w:type="dxa"/>
          </w:tcPr>
          <w:p w:rsidR="003C27B9" w:rsidRPr="006F1B70" w:rsidRDefault="003C27B9" w:rsidP="006F1B70">
            <w:pPr>
              <w:spacing w:before="40" w:after="40" w:line="240" w:lineRule="auto"/>
              <w:rPr>
                <w:noProof/>
                <w:sz w:val="20"/>
                <w:szCs w:val="16"/>
                <w:lang w:val="lv-LV"/>
              </w:rPr>
            </w:pPr>
            <w:r w:rsidRPr="006F1B70">
              <w:rPr>
                <w:noProof/>
                <w:sz w:val="20"/>
                <w:szCs w:val="16"/>
                <w:lang w:val="lv-LV"/>
              </w:rPr>
              <w:t>No 2020. gada 1. janvāra</w:t>
            </w:r>
          </w:p>
        </w:tc>
        <w:tc>
          <w:tcPr>
            <w:tcW w:w="1635"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75</w:t>
            </w:r>
          </w:p>
        </w:tc>
        <w:tc>
          <w:tcPr>
            <w:tcW w:w="3102" w:type="dxa"/>
          </w:tcPr>
          <w:p w:rsidR="003C27B9" w:rsidRPr="006F1B70" w:rsidRDefault="003C27B9" w:rsidP="006F1B70">
            <w:pPr>
              <w:spacing w:before="40" w:after="40" w:line="240" w:lineRule="auto"/>
              <w:jc w:val="center"/>
              <w:rPr>
                <w:noProof/>
                <w:sz w:val="20"/>
                <w:szCs w:val="16"/>
                <w:lang w:val="lv-LV"/>
              </w:rPr>
            </w:pPr>
            <w:r w:rsidRPr="006F1B70">
              <w:rPr>
                <w:noProof/>
                <w:sz w:val="20"/>
                <w:szCs w:val="16"/>
                <w:lang w:val="lv-LV"/>
              </w:rPr>
              <w:t>Nepiemēro</w:t>
            </w:r>
          </w:p>
        </w:tc>
      </w:tr>
    </w:tbl>
    <w:p w:rsidR="006F1B70" w:rsidRDefault="006F1B70" w:rsidP="0075562B">
      <w:pPr>
        <w:rPr>
          <w:noProof/>
          <w:lang w:val="lv-LV"/>
        </w:rPr>
      </w:pPr>
    </w:p>
    <w:p w:rsidR="006F1B70" w:rsidRDefault="006F1B70">
      <w:pPr>
        <w:widowControl/>
        <w:spacing w:line="240" w:lineRule="auto"/>
        <w:rPr>
          <w:noProof/>
          <w:lang w:val="lv-LV"/>
        </w:rPr>
      </w:pPr>
      <w:r>
        <w:rPr>
          <w:noProof/>
          <w:lang w:val="lv-LV"/>
        </w:rPr>
        <w:br w:type="page"/>
      </w:r>
    </w:p>
    <w:p w:rsidR="0075562B" w:rsidRDefault="003C27B9" w:rsidP="00795AC6">
      <w:pPr>
        <w:ind w:left="567"/>
        <w:rPr>
          <w:noProof/>
          <w:lang w:val="lv-LV"/>
        </w:rPr>
      </w:pPr>
      <w:r w:rsidRPr="0075562B">
        <w:rPr>
          <w:noProof/>
          <w:lang w:val="lv-LV"/>
        </w:rPr>
        <w:lastRenderedPageBreak/>
        <w:t>Tabulā norādīto</w:t>
      </w:r>
      <w:r w:rsidR="00795AC6">
        <w:rPr>
          <w:noProof/>
          <w:lang w:val="lv-LV"/>
        </w:rPr>
        <w:t>s</w:t>
      </w:r>
      <w:r w:rsidRPr="0075562B">
        <w:rPr>
          <w:noProof/>
          <w:lang w:val="lv-LV"/>
        </w:rPr>
        <w:t xml:space="preserve"> preferenciālo</w:t>
      </w:r>
      <w:r w:rsidR="00795AC6">
        <w:rPr>
          <w:noProof/>
          <w:lang w:val="lv-LV"/>
        </w:rPr>
        <w:t>s</w:t>
      </w:r>
      <w:r w:rsidRPr="0075562B">
        <w:rPr>
          <w:noProof/>
          <w:lang w:val="lv-LV"/>
        </w:rPr>
        <w:t xml:space="preserve"> muitas </w:t>
      </w:r>
      <w:r w:rsidR="00795AC6" w:rsidRPr="0075562B">
        <w:rPr>
          <w:noProof/>
          <w:lang w:val="lv-LV"/>
        </w:rPr>
        <w:t>nodok</w:t>
      </w:r>
      <w:r w:rsidR="00795AC6">
        <w:rPr>
          <w:noProof/>
          <w:lang w:val="lv-LV"/>
        </w:rPr>
        <w:t>ļus</w:t>
      </w:r>
      <w:r w:rsidR="00795AC6" w:rsidRPr="0075562B">
        <w:rPr>
          <w:noProof/>
          <w:lang w:val="lv-LV"/>
        </w:rPr>
        <w:t xml:space="preserve"> </w:t>
      </w:r>
      <w:r w:rsidRPr="0075562B">
        <w:rPr>
          <w:noProof/>
          <w:lang w:val="lv-LV"/>
        </w:rPr>
        <w:t xml:space="preserve">piemēro no šā nolīguma spēkā stāšanās dienas; </w:t>
      </w:r>
      <w:r w:rsidR="00795AC6" w:rsidRPr="0075562B">
        <w:rPr>
          <w:noProof/>
          <w:lang w:val="lv-LV"/>
        </w:rPr>
        <w:t>nodok</w:t>
      </w:r>
      <w:r w:rsidR="00795AC6">
        <w:rPr>
          <w:noProof/>
          <w:lang w:val="lv-LV"/>
        </w:rPr>
        <w:t>ļus</w:t>
      </w:r>
      <w:r w:rsidR="00795AC6" w:rsidRPr="0075562B">
        <w:rPr>
          <w:noProof/>
          <w:lang w:val="lv-LV"/>
        </w:rPr>
        <w:t xml:space="preserve"> </w:t>
      </w:r>
      <w:r w:rsidRPr="0075562B">
        <w:rPr>
          <w:noProof/>
          <w:lang w:val="lv-LV"/>
        </w:rPr>
        <w:t>nesamazina ar atpakaļejošu datumu;</w:t>
      </w:r>
    </w:p>
    <w:p w:rsidR="0075562B" w:rsidRDefault="0075562B" w:rsidP="006F1B70">
      <w:pPr>
        <w:ind w:left="567"/>
        <w:rPr>
          <w:noProof/>
          <w:lang w:val="lv-LV"/>
        </w:rPr>
      </w:pPr>
    </w:p>
    <w:p w:rsidR="0075562B" w:rsidRDefault="003C27B9" w:rsidP="00C4610C">
      <w:pPr>
        <w:ind w:left="567"/>
        <w:rPr>
          <w:noProof/>
          <w:lang w:val="lv-LV"/>
        </w:rPr>
      </w:pPr>
      <w:r w:rsidRPr="0075562B">
        <w:rPr>
          <w:noProof/>
          <w:lang w:val="lv-LV"/>
        </w:rPr>
        <w:t>2019. gadā ES Puse un Ekvadora izskata “SP1” atcelšanas kategorijā iekļauto preču tarifu liberalizācijas uzlabošanu</w:t>
      </w:r>
      <w:r w:rsidR="00C4610C">
        <w:rPr>
          <w:noProof/>
          <w:lang w:val="lv-LV"/>
        </w:rPr>
        <w:t>.</w:t>
      </w:r>
    </w:p>
    <w:p w:rsidR="0075562B" w:rsidRDefault="0075562B" w:rsidP="006F1B70">
      <w:pPr>
        <w:ind w:left="567"/>
        <w:rPr>
          <w:noProof/>
          <w:lang w:val="lv-LV"/>
        </w:rPr>
      </w:pPr>
    </w:p>
    <w:p w:rsidR="0075562B" w:rsidRDefault="00C4610C" w:rsidP="006F1B70">
      <w:pPr>
        <w:ind w:left="567"/>
        <w:rPr>
          <w:noProof/>
          <w:lang w:val="lv-LV"/>
        </w:rPr>
      </w:pPr>
      <w:r>
        <w:rPr>
          <w:noProof/>
          <w:lang w:val="lv-LV"/>
        </w:rPr>
        <w:t>S</w:t>
      </w:r>
      <w:r w:rsidR="003C27B9" w:rsidRPr="0075562B">
        <w:rPr>
          <w:noProof/>
          <w:lang w:val="lv-LV"/>
        </w:rPr>
        <w:t>tabilizācijas klauzulas pamatā ir šādi elementi:</w:t>
      </w:r>
    </w:p>
    <w:p w:rsidR="0075562B" w:rsidRDefault="0075562B" w:rsidP="006F1B70">
      <w:pPr>
        <w:ind w:left="567"/>
        <w:rPr>
          <w:noProof/>
          <w:lang w:val="lv-LV"/>
        </w:rPr>
      </w:pPr>
    </w:p>
    <w:p w:rsidR="0075562B" w:rsidRDefault="003C27B9" w:rsidP="00795AC6">
      <w:pPr>
        <w:ind w:left="1134" w:hanging="567"/>
        <w:rPr>
          <w:noProof/>
          <w:lang w:val="lv-LV"/>
        </w:rPr>
      </w:pPr>
      <w:r w:rsidRPr="0075562B">
        <w:rPr>
          <w:noProof/>
          <w:lang w:val="lv-LV"/>
        </w:rPr>
        <w:t>i)</w:t>
      </w:r>
      <w:r w:rsidRPr="0075562B">
        <w:rPr>
          <w:noProof/>
          <w:lang w:val="lv-LV"/>
        </w:rPr>
        <w:tab/>
        <w:t xml:space="preserve">katram gadam pārejas </w:t>
      </w:r>
      <w:r w:rsidR="00795AC6">
        <w:rPr>
          <w:noProof/>
          <w:lang w:val="lv-LV"/>
        </w:rPr>
        <w:t>laik</w:t>
      </w:r>
      <w:r w:rsidR="00795AC6" w:rsidRPr="0075562B">
        <w:rPr>
          <w:noProof/>
          <w:lang w:val="lv-LV"/>
        </w:rPr>
        <w:t xml:space="preserve">ā </w:t>
      </w:r>
      <w:r w:rsidRPr="0075562B">
        <w:rPr>
          <w:noProof/>
          <w:lang w:val="lv-LV"/>
        </w:rPr>
        <w:t>ir noteikts importa apjoma robežlīmenis, no kura nodokli sāk piemērot noteiktas izcelsmes precēm “SP1” atcelšanas kategorijas tarifu pozīcijās, kā norādīts iepriekšējās tabulas trešajā slejā;</w:t>
      </w:r>
    </w:p>
    <w:p w:rsidR="0075562B" w:rsidRDefault="0075562B" w:rsidP="006F1B70">
      <w:pPr>
        <w:ind w:left="1134" w:hanging="567"/>
        <w:rPr>
          <w:noProof/>
          <w:lang w:val="lv-LV"/>
        </w:rPr>
      </w:pPr>
    </w:p>
    <w:p w:rsidR="0075562B" w:rsidRDefault="003C27B9" w:rsidP="00795AC6">
      <w:pPr>
        <w:ind w:left="1134" w:hanging="567"/>
        <w:rPr>
          <w:noProof/>
          <w:lang w:val="lv-LV"/>
        </w:rPr>
      </w:pPr>
      <w:r w:rsidRPr="0075562B">
        <w:rPr>
          <w:noProof/>
          <w:lang w:val="lv-LV"/>
        </w:rPr>
        <w:t>ii)</w:t>
      </w:r>
      <w:r w:rsidRPr="0075562B">
        <w:rPr>
          <w:noProof/>
          <w:lang w:val="lv-LV"/>
        </w:rPr>
        <w:tab/>
        <w:t xml:space="preserve">ja attiecīgajā kalendārajā gadā importa apjoma robežlīmenis tiek sasniegts, ES Puse var pagaidu kārtā atcelt preferenciālo muitas nodokli, </w:t>
      </w:r>
      <w:r w:rsidR="00795AC6" w:rsidRPr="0075562B">
        <w:rPr>
          <w:noProof/>
          <w:lang w:val="lv-LV"/>
        </w:rPr>
        <w:t>k</w:t>
      </w:r>
      <w:r w:rsidR="00795AC6">
        <w:rPr>
          <w:noProof/>
          <w:lang w:val="lv-LV"/>
        </w:rPr>
        <w:t>o</w:t>
      </w:r>
      <w:r w:rsidR="00795AC6" w:rsidRPr="0075562B">
        <w:rPr>
          <w:noProof/>
          <w:lang w:val="lv-LV"/>
        </w:rPr>
        <w:t xml:space="preserve"> </w:t>
      </w:r>
      <w:r w:rsidRPr="0075562B">
        <w:rPr>
          <w:noProof/>
          <w:lang w:val="lv-LV"/>
        </w:rPr>
        <w:t>piemēro attiecīgajā gadā, uz laiku, kas nepārsniedz trīs mēnešus un nepārsniedz attiecīgā kalendārā gada beigas;</w:t>
      </w:r>
    </w:p>
    <w:p w:rsidR="0075562B" w:rsidRDefault="0075562B" w:rsidP="006F1B70">
      <w:pPr>
        <w:ind w:left="1134" w:hanging="567"/>
        <w:rPr>
          <w:noProof/>
          <w:lang w:val="lv-LV"/>
        </w:rPr>
      </w:pPr>
    </w:p>
    <w:p w:rsidR="0075562B" w:rsidRDefault="003C27B9" w:rsidP="006F1B70">
      <w:pPr>
        <w:ind w:left="1134" w:hanging="567"/>
        <w:rPr>
          <w:noProof/>
          <w:lang w:val="lv-LV"/>
        </w:rPr>
      </w:pPr>
      <w:r w:rsidRPr="0075562B">
        <w:rPr>
          <w:noProof/>
          <w:lang w:val="lv-LV"/>
        </w:rPr>
        <w:t>(iii)</w:t>
      </w:r>
      <w:r w:rsidRPr="0075562B">
        <w:rPr>
          <w:noProof/>
          <w:lang w:val="lv-LV"/>
        </w:rPr>
        <w:tab/>
        <w:t>ja ES Puse atceļ minēto preferenciālo muitas nodokli, ES Puse piemēro vismazāko no šādām vērtībām – nodokļa pamatlikmi vai lielākās labvēlības režīma (turpmāk “MFN”) nodokļa likmi, kas piemērojama šādas darbības veikšanas brīdī;</w:t>
      </w:r>
    </w:p>
    <w:p w:rsidR="0075562B" w:rsidRDefault="0075562B" w:rsidP="006F1B70">
      <w:pPr>
        <w:ind w:left="1134" w:hanging="567"/>
        <w:rPr>
          <w:noProof/>
          <w:lang w:val="lv-LV"/>
        </w:rPr>
      </w:pPr>
    </w:p>
    <w:p w:rsidR="0075562B" w:rsidRDefault="003C27B9" w:rsidP="006F1B70">
      <w:pPr>
        <w:ind w:left="1134" w:hanging="567"/>
        <w:rPr>
          <w:noProof/>
          <w:lang w:val="lv-LV"/>
        </w:rPr>
      </w:pPr>
      <w:r w:rsidRPr="0075562B">
        <w:rPr>
          <w:noProof/>
          <w:lang w:val="lv-LV"/>
        </w:rPr>
        <w:t>iv)</w:t>
      </w:r>
      <w:r w:rsidRPr="0075562B">
        <w:rPr>
          <w:noProof/>
          <w:lang w:val="lv-LV"/>
        </w:rPr>
        <w:tab/>
        <w:t>ja ES Puse veic ii) un iii) punktā minētās darbības, ES Puse nekavējoties uzsāk apspriešanos ar Ekvadoru, lai analizētu un novērtētu situāciju, pamatojoties uz pieejamajiem faktiem;</w:t>
      </w:r>
    </w:p>
    <w:p w:rsidR="0075562B" w:rsidRDefault="0075562B" w:rsidP="006F1B70">
      <w:pPr>
        <w:ind w:left="1134" w:hanging="567"/>
        <w:rPr>
          <w:noProof/>
          <w:lang w:val="lv-LV"/>
        </w:rPr>
      </w:pPr>
    </w:p>
    <w:p w:rsidR="006F1B70" w:rsidRDefault="006F1B70">
      <w:pPr>
        <w:widowControl/>
        <w:spacing w:line="240" w:lineRule="auto"/>
        <w:rPr>
          <w:noProof/>
          <w:lang w:val="lv-LV"/>
        </w:rPr>
      </w:pPr>
      <w:r>
        <w:rPr>
          <w:noProof/>
          <w:lang w:val="lv-LV"/>
        </w:rPr>
        <w:br w:type="page"/>
      </w:r>
    </w:p>
    <w:p w:rsidR="0075562B" w:rsidRDefault="003C27B9" w:rsidP="00795AC6">
      <w:pPr>
        <w:ind w:left="1134" w:hanging="567"/>
        <w:rPr>
          <w:noProof/>
          <w:lang w:val="lv-LV"/>
        </w:rPr>
      </w:pPr>
      <w:r w:rsidRPr="0075562B">
        <w:rPr>
          <w:noProof/>
          <w:lang w:val="lv-LV"/>
        </w:rPr>
        <w:lastRenderedPageBreak/>
        <w:t>v)</w:t>
      </w:r>
      <w:r w:rsidRPr="0075562B">
        <w:rPr>
          <w:noProof/>
          <w:lang w:val="lv-LV"/>
        </w:rPr>
        <w:tab/>
        <w:t xml:space="preserve">darbības, kas minētas ii) un iii) apakšpunktā, var piemērot tikai pārejas </w:t>
      </w:r>
      <w:r w:rsidR="00795AC6">
        <w:rPr>
          <w:noProof/>
          <w:lang w:val="lv-LV"/>
        </w:rPr>
        <w:t>laik</w:t>
      </w:r>
      <w:r w:rsidR="00795AC6" w:rsidRPr="0075562B">
        <w:rPr>
          <w:noProof/>
          <w:lang w:val="lv-LV"/>
        </w:rPr>
        <w:t>ā</w:t>
      </w:r>
      <w:r w:rsidRPr="0075562B">
        <w:rPr>
          <w:noProof/>
          <w:lang w:val="lv-LV"/>
        </w:rPr>
        <w:t xml:space="preserve">, </w:t>
      </w:r>
      <w:r w:rsidR="00795AC6" w:rsidRPr="0075562B">
        <w:rPr>
          <w:noProof/>
          <w:lang w:val="lv-LV"/>
        </w:rPr>
        <w:t>k</w:t>
      </w:r>
      <w:r w:rsidR="00795AC6">
        <w:rPr>
          <w:noProof/>
          <w:lang w:val="lv-LV"/>
        </w:rPr>
        <w:t>as</w:t>
      </w:r>
      <w:r w:rsidR="00795AC6" w:rsidRPr="0075562B">
        <w:rPr>
          <w:noProof/>
          <w:lang w:val="lv-LV"/>
        </w:rPr>
        <w:t xml:space="preserve"> </w:t>
      </w:r>
      <w:r w:rsidRPr="0075562B">
        <w:rPr>
          <w:noProof/>
          <w:lang w:val="lv-LV"/>
        </w:rPr>
        <w:t>beidzas 2019. gada 31. decembrī;</w:t>
      </w:r>
    </w:p>
    <w:p w:rsidR="0075562B" w:rsidRDefault="0075562B" w:rsidP="0075562B">
      <w:pPr>
        <w:rPr>
          <w:noProof/>
          <w:lang w:val="lv-LV"/>
        </w:rPr>
      </w:pPr>
    </w:p>
    <w:p w:rsidR="0075562B" w:rsidRDefault="003C27B9" w:rsidP="00795AC6">
      <w:pPr>
        <w:ind w:left="567" w:hanging="567"/>
        <w:rPr>
          <w:noProof/>
          <w:lang w:val="lv-LV"/>
        </w:rPr>
      </w:pPr>
      <w:r w:rsidRPr="0075562B">
        <w:rPr>
          <w:noProof/>
          <w:lang w:val="lv-LV"/>
        </w:rPr>
        <w:t>n)</w:t>
      </w:r>
      <w:r w:rsidRPr="0075562B">
        <w:rPr>
          <w:noProof/>
          <w:lang w:val="lv-LV"/>
        </w:rPr>
        <w:tab/>
        <w:t xml:space="preserve">Ekvadoras izcelsmes preces tarifu pozīcijas "GC", "MM", "MZ", "RI", "MC", "RM", "SC1", "SC2", "SR" un "SP" kategorijās liberalizē atbilstīgi tarifu kvotai saskaņā ar šīs apakšiedaļas B punktā </w:t>
      </w:r>
      <w:r w:rsidR="00795AC6">
        <w:rPr>
          <w:noProof/>
          <w:lang w:val="lv-LV"/>
        </w:rPr>
        <w:t>izklāstī</w:t>
      </w:r>
      <w:r w:rsidR="00795AC6" w:rsidRPr="0075562B">
        <w:rPr>
          <w:noProof/>
          <w:lang w:val="lv-LV"/>
        </w:rPr>
        <w:t xml:space="preserve">tajiem </w:t>
      </w:r>
      <w:r w:rsidRPr="0075562B">
        <w:rPr>
          <w:noProof/>
          <w:lang w:val="lv-LV"/>
        </w:rPr>
        <w:t>nosacījumiem.</w:t>
      </w:r>
    </w:p>
    <w:p w:rsidR="0075562B" w:rsidRDefault="0075562B" w:rsidP="0075562B">
      <w:pPr>
        <w:rPr>
          <w:noProof/>
          <w:lang w:val="lv-LV"/>
        </w:rPr>
      </w:pPr>
    </w:p>
    <w:p w:rsidR="0075562B" w:rsidRDefault="003C27B9" w:rsidP="006F1B70">
      <w:pPr>
        <w:rPr>
          <w:noProof/>
          <w:lang w:val="lv-LV"/>
        </w:rPr>
      </w:pPr>
      <w:r w:rsidRPr="0075562B">
        <w:rPr>
          <w:noProof/>
          <w:lang w:val="lv-LV"/>
        </w:rPr>
        <w:t>B.</w:t>
      </w:r>
      <w:r w:rsidR="006F1B70">
        <w:rPr>
          <w:noProof/>
          <w:lang w:val="lv-LV"/>
        </w:rPr>
        <w:tab/>
      </w:r>
      <w:r w:rsidRPr="0075562B">
        <w:rPr>
          <w:noProof/>
          <w:lang w:val="lv-LV"/>
        </w:rPr>
        <w:t>Tarifu kvotas konkrētām precēm</w:t>
      </w:r>
    </w:p>
    <w:p w:rsidR="0075562B" w:rsidRDefault="0075562B" w:rsidP="0075562B">
      <w:pPr>
        <w:rPr>
          <w:noProof/>
          <w:lang w:val="lv-LV"/>
        </w:rPr>
      </w:pPr>
    </w:p>
    <w:p w:rsidR="0075562B" w:rsidRDefault="003C27B9" w:rsidP="0075562B">
      <w:pPr>
        <w:rPr>
          <w:noProof/>
          <w:lang w:val="lv-LV"/>
        </w:rPr>
      </w:pPr>
      <w:r w:rsidRPr="0075562B">
        <w:rPr>
          <w:noProof/>
          <w:lang w:val="lv-LV"/>
        </w:rPr>
        <w:t>No šā nolīguma spēkā stāšanās dienas noteiktas izcelsmes preču importam ES Pusē ik gadu piemēro šādas tarifu koncesijas.</w:t>
      </w:r>
    </w:p>
    <w:p w:rsidR="0075562B" w:rsidRDefault="0075562B" w:rsidP="0075562B">
      <w:pPr>
        <w:rPr>
          <w:noProof/>
          <w:lang w:val="lv-LV"/>
        </w:rPr>
      </w:pPr>
    </w:p>
    <w:p w:rsidR="0075562B" w:rsidRDefault="003C27B9" w:rsidP="0075562B">
      <w:pPr>
        <w:rPr>
          <w:noProof/>
          <w:lang w:val="lv-LV"/>
        </w:rPr>
      </w:pPr>
      <w:r w:rsidRPr="0075562B">
        <w:rPr>
          <w:noProof/>
          <w:lang w:val="lv-LV"/>
        </w:rPr>
        <w:t>ES Puse atļauj bez muitas nodokļa importēt šādas preces un to daudzumu:</w:t>
      </w:r>
    </w:p>
    <w:p w:rsidR="0075562B" w:rsidRDefault="0075562B" w:rsidP="0075562B">
      <w:pPr>
        <w:rPr>
          <w:noProof/>
          <w:lang w:val="lv-LV"/>
        </w:rPr>
      </w:pPr>
    </w:p>
    <w:p w:rsidR="0075562B" w:rsidRDefault="003C27B9" w:rsidP="006F1B70">
      <w:pPr>
        <w:ind w:left="567" w:hanging="567"/>
        <w:rPr>
          <w:noProof/>
          <w:lang w:val="lv-LV"/>
        </w:rPr>
      </w:pPr>
      <w:r w:rsidRPr="0075562B">
        <w:rPr>
          <w:noProof/>
          <w:lang w:val="lv-LV"/>
        </w:rPr>
        <w:t>a)</w:t>
      </w:r>
      <w:r w:rsidRPr="0075562B">
        <w:rPr>
          <w:noProof/>
          <w:lang w:val="lv-LV"/>
        </w:rPr>
        <w:tab/>
        <w:t>"GC" kategorijā iekļauto preču kopējo daudzumu 500 metrisko tonnu apmērā;</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b)</w:t>
      </w:r>
      <w:r w:rsidRPr="0075562B">
        <w:rPr>
          <w:noProof/>
          <w:lang w:val="lv-LV"/>
        </w:rPr>
        <w:tab/>
        <w:t>"MM" kategorijā iekļauto preču kopējo daudzumu 100 metrisko tonnu apmērā;</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c)</w:t>
      </w:r>
      <w:r w:rsidRPr="0075562B">
        <w:rPr>
          <w:noProof/>
          <w:lang w:val="lv-LV"/>
        </w:rPr>
        <w:tab/>
        <w:t>“MZ” kategorijā iekļauto preču kopējo daudzumu 37 000 metrisko tonnu apmērā, katru gadu šo apjomu palielinot par 1110 metriskajām tonnām;</w:t>
      </w:r>
    </w:p>
    <w:p w:rsidR="0075562B" w:rsidRDefault="0075562B" w:rsidP="006F1B70">
      <w:pPr>
        <w:ind w:left="567" w:hanging="567"/>
        <w:rPr>
          <w:noProof/>
          <w:lang w:val="lv-LV"/>
        </w:rPr>
      </w:pPr>
    </w:p>
    <w:p w:rsidR="0075562B" w:rsidRDefault="003C27B9">
      <w:pPr>
        <w:ind w:left="567" w:hanging="567"/>
        <w:rPr>
          <w:noProof/>
          <w:lang w:val="lv-LV"/>
        </w:rPr>
      </w:pPr>
      <w:r w:rsidRPr="0075562B">
        <w:rPr>
          <w:noProof/>
          <w:lang w:val="lv-LV"/>
        </w:rPr>
        <w:t>d)</w:t>
      </w:r>
      <w:r w:rsidRPr="0075562B">
        <w:rPr>
          <w:noProof/>
          <w:lang w:val="lv-LV"/>
        </w:rPr>
        <w:tab/>
        <w:t xml:space="preserve">“RI” kategorijā iekļauto preču kopējo daudzumu 5000 metrisko tonnu </w:t>
      </w:r>
      <w:r w:rsidRPr="00C4610C">
        <w:rPr>
          <w:noProof/>
          <w:lang w:val="lv-LV"/>
        </w:rPr>
        <w:t>apmērā</w:t>
      </w:r>
      <w:r w:rsidR="006F1B70" w:rsidRPr="00C4610C">
        <w:rPr>
          <w:b/>
          <w:bCs/>
          <w:noProof/>
          <w:vertAlign w:val="superscript"/>
          <w:lang w:val="lv-LV"/>
        </w:rPr>
        <w:t>1</w:t>
      </w:r>
      <w:r w:rsidRPr="00C4610C">
        <w:rPr>
          <w:noProof/>
          <w:lang w:val="lv-LV"/>
        </w:rPr>
        <w:t>;</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e)</w:t>
      </w:r>
      <w:r w:rsidRPr="0075562B">
        <w:rPr>
          <w:noProof/>
          <w:lang w:val="lv-LV"/>
        </w:rPr>
        <w:tab/>
        <w:t>“MC” kategorijā iekļauto preču kopējo daudzumu 3000 metrisko tonnu apmērā;</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f)</w:t>
      </w:r>
      <w:r w:rsidRPr="0075562B">
        <w:rPr>
          <w:noProof/>
          <w:lang w:val="lv-LV"/>
        </w:rPr>
        <w:tab/>
        <w:t>“RM” kategorijā iekļauto preču kopējo daudzumu 250 hl tīrā spirta ekvivalenta apmērā, katru gadu šo apjomu palielinot par 10 hl;</w:t>
      </w:r>
    </w:p>
    <w:p w:rsidR="0075562B" w:rsidRDefault="0075562B" w:rsidP="006F1B70">
      <w:pPr>
        <w:ind w:left="567" w:hanging="567"/>
        <w:rPr>
          <w:noProof/>
          <w:lang w:val="lv-LV"/>
        </w:rPr>
      </w:pPr>
    </w:p>
    <w:p w:rsidR="006F1B70" w:rsidRDefault="006F1B70">
      <w:pPr>
        <w:widowControl/>
        <w:spacing w:line="240" w:lineRule="auto"/>
        <w:rPr>
          <w:noProof/>
          <w:lang w:val="lv-LV"/>
        </w:rPr>
      </w:pPr>
      <w:r>
        <w:rPr>
          <w:noProof/>
          <w:lang w:val="lv-LV"/>
        </w:rPr>
        <w:br w:type="page"/>
      </w:r>
    </w:p>
    <w:p w:rsidR="0075562B" w:rsidRDefault="003C27B9" w:rsidP="006F1B70">
      <w:pPr>
        <w:ind w:left="567" w:hanging="567"/>
        <w:rPr>
          <w:noProof/>
          <w:lang w:val="lv-LV"/>
        </w:rPr>
      </w:pPr>
      <w:r w:rsidRPr="0075562B">
        <w:rPr>
          <w:noProof/>
          <w:lang w:val="lv-LV"/>
        </w:rPr>
        <w:lastRenderedPageBreak/>
        <w:t>g)</w:t>
      </w:r>
      <w:r w:rsidRPr="0075562B">
        <w:rPr>
          <w:noProof/>
          <w:lang w:val="lv-LV"/>
        </w:rPr>
        <w:tab/>
        <w:t>“SC1” kategorijā iekļauto preču kopējo daudzumu 400 metrisko tonnu apmērā;</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h)</w:t>
      </w:r>
      <w:r w:rsidRPr="0075562B">
        <w:rPr>
          <w:noProof/>
          <w:lang w:val="lv-LV"/>
        </w:rPr>
        <w:tab/>
        <w:t>“SC2” kategorijā iekļauto preču kopējo daudzumu 300 metrisko tonnu apmērā;</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i)</w:t>
      </w:r>
      <w:r w:rsidRPr="0075562B">
        <w:rPr>
          <w:noProof/>
          <w:lang w:val="lv-LV"/>
        </w:rPr>
        <w:tab/>
        <w:t>“SR” kategorijā (jēlcukurs un nerafinēts veselu cukurniedru cukurs (</w:t>
      </w:r>
      <w:r w:rsidRPr="0075562B">
        <w:rPr>
          <w:i/>
          <w:noProof/>
          <w:lang w:val="lv-LV"/>
        </w:rPr>
        <w:t>panela</w:t>
      </w:r>
      <w:r w:rsidRPr="0075562B">
        <w:rPr>
          <w:noProof/>
          <w:lang w:val="lv-LV"/>
        </w:rPr>
        <w:t>)) iekļauto preču kopējo daudzumu 15 000 metrisko tonnu apmērā, katru gadu šo apjomu palielinot par 450</w:t>
      </w:r>
      <w:r w:rsidR="006F1B70">
        <w:rPr>
          <w:noProof/>
          <w:lang w:val="lv-LV"/>
        </w:rPr>
        <w:t> </w:t>
      </w:r>
      <w:r w:rsidRPr="0075562B">
        <w:rPr>
          <w:noProof/>
          <w:lang w:val="lv-LV"/>
        </w:rPr>
        <w:t>metriskajām tonnām;</w:t>
      </w:r>
    </w:p>
    <w:p w:rsidR="0075562B" w:rsidRDefault="0075562B" w:rsidP="006F1B70">
      <w:pPr>
        <w:ind w:left="567" w:hanging="567"/>
        <w:rPr>
          <w:noProof/>
          <w:lang w:val="lv-LV"/>
        </w:rPr>
      </w:pPr>
    </w:p>
    <w:p w:rsidR="0075562B" w:rsidRDefault="003C27B9" w:rsidP="006F1B70">
      <w:pPr>
        <w:ind w:left="567" w:hanging="567"/>
        <w:rPr>
          <w:noProof/>
          <w:lang w:val="lv-LV"/>
        </w:rPr>
      </w:pPr>
      <w:r w:rsidRPr="0075562B">
        <w:rPr>
          <w:noProof/>
          <w:lang w:val="lv-LV"/>
        </w:rPr>
        <w:t>j)</w:t>
      </w:r>
      <w:r w:rsidRPr="0075562B">
        <w:rPr>
          <w:noProof/>
          <w:lang w:val="lv-LV"/>
        </w:rPr>
        <w:tab/>
        <w:t>“SP” kategorijā (standarta kvalitātes jēlcukurs ar iegūstamo baltā cukura daudzumu 92 %) iekļauto preču kopējo daudzumu 10 000 metrisko tonnu apmērā, katru gadu šo apjomu palielinot par 150 metriskajām tonnām.</w:t>
      </w:r>
    </w:p>
    <w:p w:rsidR="0075562B" w:rsidRDefault="0075562B" w:rsidP="0075562B">
      <w:pPr>
        <w:rPr>
          <w:noProof/>
          <w:lang w:val="lv-LV"/>
        </w:rPr>
      </w:pPr>
    </w:p>
    <w:p w:rsidR="006F1B70" w:rsidRDefault="006F1B70" w:rsidP="0075562B">
      <w:pPr>
        <w:rPr>
          <w:noProof/>
          <w:lang w:val="lv-LV"/>
        </w:rPr>
      </w:pPr>
    </w:p>
    <w:p w:rsidR="0075562B" w:rsidRPr="002850E5" w:rsidRDefault="003C27B9" w:rsidP="006F1B70">
      <w:pPr>
        <w:jc w:val="center"/>
        <w:rPr>
          <w:lang w:val="lv-LV"/>
        </w:rPr>
      </w:pPr>
      <w:r w:rsidRPr="002850E5">
        <w:rPr>
          <w:lang w:val="lv-LV"/>
        </w:rPr>
        <w:t>ES PUSES TARIFU ATCELŠANAS GRAFIKS</w:t>
      </w:r>
    </w:p>
    <w:p w:rsidR="0075562B" w:rsidRPr="002850E5" w:rsidRDefault="0075562B" w:rsidP="006F1B70">
      <w:pPr>
        <w:jc w:val="center"/>
        <w:rPr>
          <w:lang w:val="lv-LV"/>
        </w:rPr>
      </w:pPr>
    </w:p>
    <w:p w:rsidR="0075562B" w:rsidRPr="002850E5" w:rsidRDefault="003C27B9" w:rsidP="006F1B70">
      <w:pPr>
        <w:jc w:val="center"/>
        <w:rPr>
          <w:caps/>
          <w:lang w:val="lv-LV"/>
        </w:rPr>
      </w:pPr>
      <w:r w:rsidRPr="002850E5">
        <w:rPr>
          <w:caps/>
          <w:lang w:val="lv-LV"/>
        </w:rPr>
        <w:t>Vispārīgas piezīmes</w:t>
      </w:r>
    </w:p>
    <w:p w:rsidR="0075562B" w:rsidRDefault="0075562B" w:rsidP="0075562B">
      <w:pPr>
        <w:rPr>
          <w:b/>
          <w:noProof/>
          <w:lang w:val="lv-LV"/>
        </w:rPr>
      </w:pPr>
    </w:p>
    <w:p w:rsidR="0075562B" w:rsidRDefault="003C27B9" w:rsidP="00795AC6">
      <w:pPr>
        <w:rPr>
          <w:noProof/>
          <w:lang w:val="lv-LV"/>
        </w:rPr>
      </w:pPr>
      <w:r w:rsidRPr="0075562B">
        <w:rPr>
          <w:noProof/>
          <w:lang w:val="lv-LV"/>
        </w:rPr>
        <w:t xml:space="preserve">Saistība ar Eiropas Savienības kombinēto nomenklatūru (turpmāk “KN”): šā grafika noteikumi kopumā ir izteikti KN, un interpretējot šā grafika noteikumus, kā arī šā grafika apakšpozīcijās norādīto preču aptvērumu, piemēro KN vispārīgās piezīmes, iedaļu piezīmes un nodaļu piezīmes. Ja šā grafika noteikumi ir identiski </w:t>
      </w:r>
      <w:r w:rsidR="00795AC6" w:rsidRPr="0075562B">
        <w:rPr>
          <w:noProof/>
          <w:lang w:val="lv-LV"/>
        </w:rPr>
        <w:t>atbilst</w:t>
      </w:r>
      <w:r w:rsidR="00795AC6">
        <w:rPr>
          <w:noProof/>
          <w:lang w:val="lv-LV"/>
        </w:rPr>
        <w:t>īg</w:t>
      </w:r>
      <w:r w:rsidR="00795AC6" w:rsidRPr="0075562B">
        <w:rPr>
          <w:noProof/>
          <w:lang w:val="lv-LV"/>
        </w:rPr>
        <w:t xml:space="preserve">ajiem </w:t>
      </w:r>
      <w:r w:rsidRPr="0075562B">
        <w:rPr>
          <w:noProof/>
          <w:lang w:val="lv-LV"/>
        </w:rPr>
        <w:t xml:space="preserve">KN noteikumiem, šā grafika noteikumiem ir tāda pati nozīme kā </w:t>
      </w:r>
      <w:r w:rsidR="00795AC6" w:rsidRPr="0075562B">
        <w:rPr>
          <w:noProof/>
          <w:lang w:val="lv-LV"/>
        </w:rPr>
        <w:t>atbilst</w:t>
      </w:r>
      <w:r w:rsidR="00795AC6">
        <w:rPr>
          <w:noProof/>
          <w:lang w:val="lv-LV"/>
        </w:rPr>
        <w:t>īg</w:t>
      </w:r>
      <w:r w:rsidR="00795AC6" w:rsidRPr="0075562B">
        <w:rPr>
          <w:noProof/>
          <w:lang w:val="lv-LV"/>
        </w:rPr>
        <w:t xml:space="preserve">ajiem </w:t>
      </w:r>
      <w:r w:rsidRPr="0075562B">
        <w:rPr>
          <w:noProof/>
          <w:lang w:val="lv-LV"/>
        </w:rPr>
        <w:t>KN noteikumiem.</w:t>
      </w:r>
    </w:p>
    <w:p w:rsidR="0075562B" w:rsidRDefault="0075562B" w:rsidP="0075562B">
      <w:pPr>
        <w:rPr>
          <w:noProof/>
          <w:lang w:val="lv-LV"/>
        </w:rPr>
      </w:pPr>
    </w:p>
    <w:p w:rsidR="0075562B" w:rsidRDefault="006F1B70" w:rsidP="002850E5">
      <w:pPr>
        <w:ind w:left="567" w:hanging="567"/>
        <w:rPr>
          <w:szCs w:val="23"/>
          <w:lang w:val="lv-LV"/>
        </w:rPr>
      </w:pPr>
      <w:r w:rsidRPr="002850E5">
        <w:rPr>
          <w:b/>
          <w:bCs/>
          <w:vertAlign w:val="superscript"/>
          <w:lang w:val="lv-LV"/>
        </w:rPr>
        <w:t>1</w:t>
      </w:r>
      <w:r>
        <w:rPr>
          <w:lang w:val="lv-LV"/>
        </w:rPr>
        <w:tab/>
      </w:r>
      <w:r w:rsidRPr="006F1B70">
        <w:rPr>
          <w:lang w:val="lv-LV"/>
        </w:rPr>
        <w:t xml:space="preserve">Pēc </w:t>
      </w:r>
      <w:r w:rsidR="00795AC6">
        <w:rPr>
          <w:lang w:val="lv-LV"/>
        </w:rPr>
        <w:t>pieciem</w:t>
      </w:r>
      <w:r w:rsidRPr="006F1B70">
        <w:rPr>
          <w:lang w:val="lv-LV"/>
        </w:rPr>
        <w:t xml:space="preserve"> gadiem no </w:t>
      </w:r>
      <w:r w:rsidR="00C4610C">
        <w:rPr>
          <w:lang w:val="lv-LV"/>
        </w:rPr>
        <w:t xml:space="preserve">šā </w:t>
      </w:r>
      <w:r w:rsidRPr="006F1B70">
        <w:rPr>
          <w:lang w:val="lv-LV"/>
        </w:rPr>
        <w:t>nolīguma stāšanās spēkā ES un Ekvadora izskata iespēju uzlabot šā produkta piekļuvi tirgum.</w:t>
      </w:r>
      <w:r w:rsidRPr="0075562B">
        <w:rPr>
          <w:noProof/>
          <w:lang w:val="lv-LV"/>
        </w:rPr>
        <w:t>".</w:t>
      </w:r>
    </w:p>
    <w:p w:rsidR="0075562B" w:rsidRDefault="0075562B" w:rsidP="0075562B">
      <w:pPr>
        <w:rPr>
          <w:szCs w:val="23"/>
          <w:lang w:val="lv-LV"/>
        </w:rPr>
      </w:pPr>
    </w:p>
    <w:p w:rsidR="006F1B70" w:rsidRPr="00557066" w:rsidRDefault="006F1B70" w:rsidP="006F1B70">
      <w:pPr>
        <w:jc w:val="center"/>
      </w:pPr>
      <w:r w:rsidRPr="00C60739">
        <w:t>________________</w:t>
      </w:r>
    </w:p>
    <w:p w:rsidR="00710AC3" w:rsidRPr="0075562B" w:rsidRDefault="00710AC3" w:rsidP="0075562B">
      <w:pPr>
        <w:rPr>
          <w:szCs w:val="23"/>
          <w:lang w:val="lv-LV"/>
        </w:rPr>
      </w:pPr>
    </w:p>
    <w:sectPr w:rsidR="00710AC3" w:rsidRPr="0075562B" w:rsidSect="003C27B9">
      <w:footerReference w:type="default" r:id="rId13"/>
      <w:pgSz w:w="11907" w:h="16839" w:code="9"/>
      <w:pgMar w:top="1134" w:right="1134" w:bottom="1134" w:left="1134"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E5" w:rsidRDefault="002850E5">
      <w:r>
        <w:separator/>
      </w:r>
    </w:p>
  </w:endnote>
  <w:endnote w:type="continuationSeparator" w:id="0">
    <w:p w:rsidR="002850E5" w:rsidRDefault="002850E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E5" w:rsidRDefault="002850E5">
    <w:pPr>
      <w:pStyle w:val="Footer"/>
      <w:pBdr>
        <w:bottom w:val="single" w:sz="4" w:space="1" w:color="auto"/>
      </w:pBdr>
      <w:spacing w:after="60"/>
    </w:pPr>
  </w:p>
  <w:p w:rsidR="002850E5" w:rsidRDefault="002850E5" w:rsidP="003D60FA">
    <w:pPr>
      <w:pStyle w:val="Footer"/>
    </w:pPr>
    <w:bookmarkStart w:id="14" w:name="CoteFooter"/>
    <w:bookmarkEnd w:id="14"/>
    <w:r>
      <w:t>7621/16 ADD 1</w:t>
    </w:r>
    <w:r>
      <w:tab/>
    </w:r>
    <w:bookmarkStart w:id="15" w:name="SuplCote"/>
    <w:bookmarkEnd w:id="15"/>
    <w:r>
      <w:tab/>
    </w:r>
    <w:bookmarkStart w:id="16" w:name="Init"/>
    <w:bookmarkEnd w:id="16"/>
    <w:r>
      <w:t>ILV/ica</w:t>
    </w:r>
    <w:r>
      <w:tab/>
    </w:r>
  </w:p>
  <w:p w:rsidR="002850E5" w:rsidRDefault="002850E5" w:rsidP="003D60FA">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Pr>
        <w:b/>
        <w:position w:val="-4"/>
        <w:sz w:val="36"/>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E5" w:rsidRDefault="002850E5" w:rsidP="003C27B9">
    <w:pPr>
      <w:pStyle w:val="Footer"/>
    </w:pPr>
  </w:p>
  <w:p w:rsidR="002850E5" w:rsidRPr="0075562B" w:rsidRDefault="002850E5" w:rsidP="0075562B">
    <w:pPr>
      <w:pStyle w:val="Footer"/>
      <w:jc w:val="center"/>
      <w:rPr>
        <w:lang w:val="pl-PL"/>
      </w:rPr>
    </w:pPr>
    <w:r w:rsidRPr="0075562B">
      <w:rPr>
        <w:lang w:val="pl-PL"/>
      </w:rPr>
      <w:t xml:space="preserve">PAC/EU/EC-CO/PE/I </w:t>
    </w:r>
    <w:proofErr w:type="spellStart"/>
    <w:r w:rsidRPr="0075562B">
      <w:rPr>
        <w:lang w:val="pl-PL"/>
      </w:rPr>
      <w:t>pielikums</w:t>
    </w:r>
    <w:proofErr w:type="spellEnd"/>
    <w:r w:rsidRPr="0075562B">
      <w:rPr>
        <w:lang w:val="pl-PL"/>
      </w:rPr>
      <w:t xml:space="preserve">/lv </w:t>
    </w:r>
    <w:r>
      <w:fldChar w:fldCharType="begin"/>
    </w:r>
    <w:r w:rsidRPr="0075562B">
      <w:rPr>
        <w:lang w:val="pl-PL"/>
      </w:rPr>
      <w:instrText xml:space="preserve"> PAGE  \* MERGEFORMAT </w:instrText>
    </w:r>
    <w:r>
      <w:fldChar w:fldCharType="separate"/>
    </w:r>
    <w:r w:rsidR="00A2697A">
      <w:rPr>
        <w:noProof/>
        <w:lang w:val="pl-PL"/>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E5" w:rsidRDefault="00285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E5" w:rsidRPr="00424843" w:rsidRDefault="002850E5" w:rsidP="003C27B9">
    <w:pPr>
      <w:pStyle w:val="Footer"/>
      <w:rPr>
        <w:lang w:val="lv-LV"/>
      </w:rPr>
    </w:pPr>
  </w:p>
  <w:p w:rsidR="002850E5" w:rsidRPr="00424843" w:rsidRDefault="002850E5" w:rsidP="0075562B">
    <w:pPr>
      <w:pStyle w:val="Footer"/>
      <w:jc w:val="center"/>
      <w:rPr>
        <w:lang w:val="lv-LV"/>
      </w:rPr>
    </w:pPr>
    <w:r w:rsidRPr="00424843">
      <w:rPr>
        <w:lang w:val="lv-LV"/>
      </w:rPr>
      <w:t>PAC/EU/EC-CO/PE/II pielikums/</w:t>
    </w:r>
    <w:proofErr w:type="spellStart"/>
    <w:r w:rsidRPr="00424843">
      <w:rPr>
        <w:lang w:val="lv-LV"/>
      </w:rPr>
      <w:t>lv</w:t>
    </w:r>
    <w:proofErr w:type="spellEnd"/>
    <w:r w:rsidRPr="00424843">
      <w:rPr>
        <w:lang w:val="lv-LV"/>
      </w:rPr>
      <w:t xml:space="preserve"> </w:t>
    </w:r>
    <w:r w:rsidRPr="00424843">
      <w:rPr>
        <w:lang w:val="lv-LV"/>
      </w:rPr>
      <w:fldChar w:fldCharType="begin"/>
    </w:r>
    <w:r w:rsidRPr="00424843">
      <w:rPr>
        <w:lang w:val="lv-LV"/>
      </w:rPr>
      <w:instrText xml:space="preserve"> PAGE  \* MERGEFORMAT </w:instrText>
    </w:r>
    <w:r w:rsidRPr="00424843">
      <w:rPr>
        <w:lang w:val="lv-LV"/>
      </w:rPr>
      <w:fldChar w:fldCharType="separate"/>
    </w:r>
    <w:r w:rsidR="00A2697A">
      <w:rPr>
        <w:noProof/>
        <w:lang w:val="lv-LV"/>
      </w:rPr>
      <w:t>7</w:t>
    </w:r>
    <w:r w:rsidRPr="00424843">
      <w:rPr>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E5" w:rsidRDefault="002850E5">
      <w:pPr>
        <w:pStyle w:val="FootnoteText"/>
      </w:pPr>
      <w:r>
        <w:separator/>
      </w:r>
    </w:p>
  </w:footnote>
  <w:footnote w:type="continuationSeparator" w:id="0">
    <w:p w:rsidR="002850E5" w:rsidRDefault="002850E5">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 w:numId="37">
    <w:abstractNumId w:val="20"/>
    <w:lvlOverride w:ilvl="0">
      <w:startOverride w:val="1"/>
    </w:lvlOverride>
  </w:num>
  <w:num w:numId="38">
    <w:abstractNumId w:val="2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850E5"/>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C27B9"/>
    <w:rsid w:val="003D12D6"/>
    <w:rsid w:val="003D1F37"/>
    <w:rsid w:val="003D5361"/>
    <w:rsid w:val="003D60FA"/>
    <w:rsid w:val="003E7DAA"/>
    <w:rsid w:val="003F010B"/>
    <w:rsid w:val="003F115B"/>
    <w:rsid w:val="003F7522"/>
    <w:rsid w:val="00410588"/>
    <w:rsid w:val="00424843"/>
    <w:rsid w:val="00426C28"/>
    <w:rsid w:val="00431470"/>
    <w:rsid w:val="00434BDE"/>
    <w:rsid w:val="00445F2C"/>
    <w:rsid w:val="00446EA1"/>
    <w:rsid w:val="00462C5A"/>
    <w:rsid w:val="00462CBB"/>
    <w:rsid w:val="00465B83"/>
    <w:rsid w:val="00490932"/>
    <w:rsid w:val="00491ACF"/>
    <w:rsid w:val="004D202F"/>
    <w:rsid w:val="004E09B5"/>
    <w:rsid w:val="004E30A8"/>
    <w:rsid w:val="004E535D"/>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D71B1"/>
    <w:rsid w:val="005F0EC3"/>
    <w:rsid w:val="005F45C3"/>
    <w:rsid w:val="005F793E"/>
    <w:rsid w:val="00604699"/>
    <w:rsid w:val="0061031E"/>
    <w:rsid w:val="00615C14"/>
    <w:rsid w:val="006164E1"/>
    <w:rsid w:val="00624C6D"/>
    <w:rsid w:val="00627335"/>
    <w:rsid w:val="0065291B"/>
    <w:rsid w:val="006533A8"/>
    <w:rsid w:val="006609FB"/>
    <w:rsid w:val="00681EB1"/>
    <w:rsid w:val="006911C5"/>
    <w:rsid w:val="0069311C"/>
    <w:rsid w:val="006937B9"/>
    <w:rsid w:val="006A0D97"/>
    <w:rsid w:val="006B3FE1"/>
    <w:rsid w:val="006B5459"/>
    <w:rsid w:val="006C6C26"/>
    <w:rsid w:val="006D2C19"/>
    <w:rsid w:val="006E5355"/>
    <w:rsid w:val="006F1B70"/>
    <w:rsid w:val="006F22F6"/>
    <w:rsid w:val="006F3E3F"/>
    <w:rsid w:val="00710AC3"/>
    <w:rsid w:val="0075359F"/>
    <w:rsid w:val="00754CB7"/>
    <w:rsid w:val="0075562B"/>
    <w:rsid w:val="00756F07"/>
    <w:rsid w:val="0076339F"/>
    <w:rsid w:val="00764DED"/>
    <w:rsid w:val="007651B0"/>
    <w:rsid w:val="007654CE"/>
    <w:rsid w:val="0076794C"/>
    <w:rsid w:val="00775244"/>
    <w:rsid w:val="0077561E"/>
    <w:rsid w:val="007838EE"/>
    <w:rsid w:val="00795AC6"/>
    <w:rsid w:val="007B0D74"/>
    <w:rsid w:val="007B6E58"/>
    <w:rsid w:val="007C6620"/>
    <w:rsid w:val="007D0248"/>
    <w:rsid w:val="007D53B9"/>
    <w:rsid w:val="007D5B6A"/>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50630"/>
    <w:rsid w:val="00950B14"/>
    <w:rsid w:val="00953023"/>
    <w:rsid w:val="009700CD"/>
    <w:rsid w:val="009846A3"/>
    <w:rsid w:val="009851A6"/>
    <w:rsid w:val="00995506"/>
    <w:rsid w:val="00997F16"/>
    <w:rsid w:val="009A1D2C"/>
    <w:rsid w:val="009D15C2"/>
    <w:rsid w:val="009E73BD"/>
    <w:rsid w:val="009E7878"/>
    <w:rsid w:val="009F0FE5"/>
    <w:rsid w:val="009F5E56"/>
    <w:rsid w:val="00A07D18"/>
    <w:rsid w:val="00A12F9B"/>
    <w:rsid w:val="00A2697A"/>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40E1C"/>
    <w:rsid w:val="00B55A5E"/>
    <w:rsid w:val="00B722DD"/>
    <w:rsid w:val="00B75E75"/>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4610C"/>
    <w:rsid w:val="00C502FD"/>
    <w:rsid w:val="00C548E9"/>
    <w:rsid w:val="00C55246"/>
    <w:rsid w:val="00C66DC8"/>
    <w:rsid w:val="00C82663"/>
    <w:rsid w:val="00C83670"/>
    <w:rsid w:val="00C86DDC"/>
    <w:rsid w:val="00CD138E"/>
    <w:rsid w:val="00CD35C2"/>
    <w:rsid w:val="00CE0701"/>
    <w:rsid w:val="00CE1387"/>
    <w:rsid w:val="00CE3420"/>
    <w:rsid w:val="00CE51DE"/>
    <w:rsid w:val="00CF309C"/>
    <w:rsid w:val="00D031EB"/>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D5BF3"/>
    <w:rsid w:val="00EE00BA"/>
    <w:rsid w:val="00EE18ED"/>
    <w:rsid w:val="00EE6E72"/>
    <w:rsid w:val="00EF43D8"/>
    <w:rsid w:val="00F030A6"/>
    <w:rsid w:val="00F1732C"/>
    <w:rsid w:val="00F41BDA"/>
    <w:rsid w:val="00F42ECF"/>
    <w:rsid w:val="00F631F5"/>
    <w:rsid w:val="00F64303"/>
    <w:rsid w:val="00F75257"/>
    <w:rsid w:val="00F91457"/>
    <w:rsid w:val="00FA264E"/>
    <w:rsid w:val="00FB16BD"/>
    <w:rsid w:val="00FB599C"/>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tabs>
        <w:tab w:val="clear" w:pos="1209"/>
        <w:tab w:val="num" w:pos="360"/>
      </w:tabs>
      <w:spacing w:before="120" w:after="120" w:line="240" w:lineRule="auto"/>
      <w:ind w:left="0" w:firstLine="0"/>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link w:val="TitrearticleChar"/>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TitrearticleChar">
    <w:name w:val="Titre article Char"/>
    <w:basedOn w:val="DefaultParagraphFont"/>
    <w:link w:val="Titrearticle"/>
    <w:rsid w:val="003D60FA"/>
    <w:rPr>
      <w:rFonts w:eastAsia="Calibri"/>
      <w: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tabs>
        <w:tab w:val="clear" w:pos="1209"/>
        <w:tab w:val="num" w:pos="360"/>
      </w:tabs>
      <w:spacing w:before="120" w:after="120" w:line="240" w:lineRule="auto"/>
      <w:ind w:left="0" w:firstLine="0"/>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link w:val="TitrearticleChar"/>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TitrearticleChar">
    <w:name w:val="Titre article Char"/>
    <w:basedOn w:val="DefaultParagraphFont"/>
    <w:link w:val="Titrearticle"/>
    <w:rsid w:val="003D60FA"/>
    <w:rPr>
      <w:rFonts w:eastAsia="Calibri"/>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7936-794B-4C95-AD41-712524B0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8</TotalTime>
  <Pages>27</Pages>
  <Words>4287</Words>
  <Characters>27100</Characters>
  <Application>Microsoft Office Word</Application>
  <DocSecurity>0</DocSecurity>
  <Lines>475</Lines>
  <Paragraphs>131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2016-09-22T13:24:00Z</dcterms:created>
  <dcterms:modified xsi:type="dcterms:W3CDTF">2016-10-11T09:38:00Z</dcterms:modified>
</cp:coreProperties>
</file>